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единых (котловых) тарифах на услуги по передаче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электрической энергии на текущий период регулирования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</w:t>
      </w:r>
      <w:proofErr w:type="gramEnd"/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Калужской области от 26.02.2016 N 54)</w:t>
      </w:r>
      <w:proofErr w:type="gramEnd"/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417"/>
        <w:gridCol w:w="907"/>
        <w:gridCol w:w="319"/>
        <w:gridCol w:w="993"/>
        <w:gridCol w:w="1417"/>
        <w:gridCol w:w="454"/>
        <w:gridCol w:w="964"/>
        <w:gridCol w:w="1418"/>
        <w:gridCol w:w="1417"/>
      </w:tblGrid>
      <w:tr w:rsidR="00BB0925" w:rsidTr="00BB0925">
        <w:tc>
          <w:tcPr>
            <w:tcW w:w="13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 w:rsidP="00215B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Единые (котловые) тарифы на услуги по передаче электрической энергии по сетям на территории Калужской области, поставляемой прочим потребителям, на 202</w:t>
            </w:r>
            <w:r w:rsidR="00215BD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BB0925" w:rsidTr="00BB0925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конкурентной политики Калужской области</w:t>
            </w:r>
          </w:p>
        </w:tc>
      </w:tr>
      <w:tr w:rsidR="00BB0925" w:rsidTr="00BB0925">
        <w:tc>
          <w:tcPr>
            <w:tcW w:w="6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решения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BB0925" w:rsidTr="00BB0925">
        <w:tc>
          <w:tcPr>
            <w:tcW w:w="6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 w:rsidP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15BD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.12.20</w:t>
            </w:r>
            <w:r w:rsidR="00215B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 w:rsidP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15BDE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-РК</w:t>
            </w:r>
          </w:p>
        </w:tc>
      </w:tr>
      <w:tr w:rsidR="00BB0925" w:rsidTr="00BB0925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01531D">
                <w:rPr>
                  <w:rStyle w:val="a3"/>
                </w:rPr>
                <w:t>http://admoblkaluga.ru/sub/competitive/tarif/komissiya/komissiya-2020/</w:t>
              </w:r>
            </w:hyperlink>
            <w:r>
              <w:t xml:space="preserve"> </w:t>
            </w:r>
          </w:p>
        </w:tc>
      </w:tr>
      <w:tr w:rsidR="00BB0925" w:rsidTr="00BB0925">
        <w:tc>
          <w:tcPr>
            <w:tcW w:w="13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тарифов</w:t>
            </w:r>
          </w:p>
        </w:tc>
      </w:tr>
      <w:tr w:rsidR="00BB0925" w:rsidTr="00BB092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BB0925" w:rsidTr="00BB09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1 077 837,76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1 442 955,43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1 555 206,25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1 926 282,99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888,33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1,98666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3,96793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перекрестного субсидирования, учтенная в ценах (тарифах) на услуги по передаче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937 515,63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128 277,47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529 574,78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220 364,55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1146,39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1 108 017,22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1 483 358,18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1 598 752,03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1 980 218,91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938,08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2,04229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4,07903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902 450,41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116 534,24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62 972,11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523 742,79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199 201,27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1136,29</w:t>
            </w:r>
          </w:p>
        </w:tc>
      </w:tr>
    </w:tbl>
    <w:p w:rsidR="00CF6D67" w:rsidRDefault="00CF6D67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1.1</w:t>
      </w:r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тарифного регулирования</w:t>
      </w:r>
      <w:proofErr w:type="gramEnd"/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Калужской области от 26.02.2016 N 54)</w:t>
      </w:r>
      <w:proofErr w:type="gramEnd"/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6"/>
        <w:gridCol w:w="1417"/>
        <w:gridCol w:w="1419"/>
        <w:gridCol w:w="1354"/>
        <w:gridCol w:w="1357"/>
        <w:gridCol w:w="1444"/>
      </w:tblGrid>
      <w:tr w:rsidR="00631635" w:rsidTr="00215BDE">
        <w:tc>
          <w:tcPr>
            <w:tcW w:w="1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 w:rsidP="0021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единых (котловых) тарифов на услуги по передаче электрической энергии по сетям на территории Калужской области на 202</w:t>
            </w:r>
            <w:r w:rsidR="00215BD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631635" w:rsidTr="00215BD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31635" w:rsidTr="00215BD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таблицей 1</w:t>
              </w:r>
            </w:hyperlink>
            <w:r>
              <w:rPr>
                <w:rFonts w:ascii="Calibri" w:hAnsi="Calibri" w:cs="Calibri"/>
              </w:rPr>
              <w:t xml:space="preserve"> приложения N 1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983 216,59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1 067 280,08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1 084 062,08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1 209 219,068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888,33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1,82948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2,17498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2,34148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3,17044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1 024 327,97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1 119 534,24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1 127 212,56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1 263 844,58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938,08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1,90397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09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2,43184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09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3,32135</w:t>
            </w:r>
          </w:p>
        </w:tc>
      </w:tr>
      <w:tr w:rsidR="00631635" w:rsidTr="00215BD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631635" w:rsidTr="00215BD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города Обнинска Калужской области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09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121 312,9563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09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594,8978</w:t>
            </w:r>
            <w:bookmarkStart w:id="0" w:name="_GoBack"/>
            <w:bookmarkEnd w:id="0"/>
          </w:p>
        </w:tc>
      </w:tr>
    </w:tbl>
    <w:p w:rsidR="00631635" w:rsidRDefault="00631635"/>
    <w:sectPr w:rsidR="00631635" w:rsidSect="00BB0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4"/>
    <w:rsid w:val="00094973"/>
    <w:rsid w:val="00215BDE"/>
    <w:rsid w:val="00390658"/>
    <w:rsid w:val="005F1B74"/>
    <w:rsid w:val="00631635"/>
    <w:rsid w:val="00BB0925"/>
    <w:rsid w:val="00C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BDBCD51EE84E810E6E10C8F20BA2370069ACBE52DE8D516B55E25E7D6A331ED271F22B2EC948EB45FFC7081B8438B29C1C6DDD9CA6465FEEED5c7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E10C8F20BA2370069ACBE52DE8DB17B55E25E7D6A331ED271F22B2EC948EB458FA7F81B8438B29C1C6DDD9CA6465FEEED5c7B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oblkaluga.ru/sub/competitive/tarif/komissiya/komissiya-2020/" TargetMode="External"/><Relationship Id="rId5" Type="http://schemas.openxmlformats.org/officeDocument/2006/relationships/hyperlink" Target="consultantplus://offline/ref=BB0F79CC27C0464D7C148C4366846FD7FA2431F4BD62AABE5E774AC2721B1DFB633FEAEB7CB3093946F9922AD010D29F50450170FE9112756A6558g6v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Economistnew</dc:creator>
  <cp:lastModifiedBy>Economistnew</cp:lastModifiedBy>
  <cp:revision>3</cp:revision>
  <dcterms:created xsi:type="dcterms:W3CDTF">2021-01-20T07:20:00Z</dcterms:created>
  <dcterms:modified xsi:type="dcterms:W3CDTF">2021-01-20T07:32:00Z</dcterms:modified>
</cp:coreProperties>
</file>