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AC" w:rsidRDefault="00B80EAC" w:rsidP="00B80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1.20. </w:t>
      </w:r>
    </w:p>
    <w:p w:rsidR="00B80EAC" w:rsidRDefault="00B80EAC" w:rsidP="00B80E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основных этапах обработки заявок</w:t>
      </w:r>
    </w:p>
    <w:p w:rsidR="00B80EAC" w:rsidRDefault="00B80EAC" w:rsidP="00B80E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 и индивидуальных</w:t>
      </w:r>
    </w:p>
    <w:p w:rsidR="00B80EAC" w:rsidRDefault="00B80EAC" w:rsidP="00B80E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предпринимателей на технологическое присоединение</w:t>
      </w:r>
    </w:p>
    <w:p w:rsidR="00B80EAC" w:rsidRDefault="00B80EAC" w:rsidP="00B80E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80EAC" w:rsidRDefault="00B80EAC" w:rsidP="00B80E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EAC" w:rsidRDefault="00B80EAC" w:rsidP="00B80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80EAC" w:rsidRPr="0072399D" w:rsidRDefault="00B80EAC" w:rsidP="00B80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bookmarkStart w:id="0" w:name="Par6"/>
      <w:bookmarkEnd w:id="0"/>
      <w:proofErr w:type="gramStart"/>
      <w:r w:rsidRPr="0072399D">
        <w:rPr>
          <w:rFonts w:ascii="Calibri" w:hAnsi="Calibri" w:cs="Calibri"/>
          <w:sz w:val="16"/>
          <w:szCs w:val="16"/>
        </w:rPr>
        <w:t xml:space="preserve">&lt;*&gt; В соответствии с </w:t>
      </w:r>
      <w:hyperlink r:id="rId4" w:history="1">
        <w:r w:rsidRPr="0072399D">
          <w:rPr>
            <w:rFonts w:ascii="Calibri" w:hAnsi="Calibri" w:cs="Calibri"/>
            <w:color w:val="0000FF"/>
            <w:sz w:val="16"/>
            <w:szCs w:val="16"/>
          </w:rPr>
          <w:t>пунктом 11(5)</w:t>
        </w:r>
      </w:hyperlink>
      <w:r w:rsidRPr="0072399D">
        <w:rPr>
          <w:rFonts w:ascii="Calibri" w:hAnsi="Calibri" w:cs="Calibri"/>
          <w:sz w:val="16"/>
          <w:szCs w:val="16"/>
        </w:rPr>
        <w:t xml:space="preserve"> Стандартов раскрытия информации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заявки, заключению и исполнению договора об осуществлении технологического присоединения в отношении каждой заявки, поступающей в сетевую организацию, с использованием личного кабинета заявителя на официальном сайте сетевой организации или</w:t>
      </w:r>
      <w:proofErr w:type="gramEnd"/>
      <w:r w:rsidRPr="0072399D">
        <w:rPr>
          <w:rFonts w:ascii="Calibri" w:hAnsi="Calibri" w:cs="Calibri"/>
          <w:sz w:val="16"/>
          <w:szCs w:val="16"/>
        </w:rPr>
        <w:t xml:space="preserve"> </w:t>
      </w:r>
      <w:proofErr w:type="gramStart"/>
      <w:r w:rsidRPr="0072399D">
        <w:rPr>
          <w:rFonts w:ascii="Calibri" w:hAnsi="Calibri" w:cs="Calibri"/>
          <w:sz w:val="16"/>
          <w:szCs w:val="16"/>
        </w:rPr>
        <w:t>ином</w:t>
      </w:r>
      <w:proofErr w:type="gramEnd"/>
      <w:r w:rsidRPr="0072399D">
        <w:rPr>
          <w:rFonts w:ascii="Calibri" w:hAnsi="Calibri" w:cs="Calibri"/>
          <w:sz w:val="16"/>
          <w:szCs w:val="16"/>
        </w:rPr>
        <w:t xml:space="preserve"> официальном сайте в сети Интернет, определяемом Правительством Российской Федерации. Порядок создания личного кабинета определяется сетевой организацией самостоятельно.</w:t>
      </w:r>
    </w:p>
    <w:p w:rsidR="00B80EAC" w:rsidRDefault="00B80EAC" w:rsidP="00B80E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110"/>
        <w:gridCol w:w="1417"/>
        <w:gridCol w:w="3458"/>
      </w:tblGrid>
      <w:tr w:rsidR="00B80EAC"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196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города Обнинска Калужской области «Горэлектросети»</w:t>
            </w:r>
          </w:p>
        </w:tc>
      </w:tr>
      <w:tr w:rsidR="00B80EAC"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196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4079">
              <w:rPr>
                <w:rFonts w:ascii="Arial" w:hAnsi="Arial" w:cs="Arial"/>
              </w:rPr>
              <w:t>4025006121</w:t>
            </w:r>
          </w:p>
        </w:tc>
      </w:tr>
      <w:tr w:rsidR="00B80EAC"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C8" w:rsidRDefault="001962C8" w:rsidP="001962C8">
            <w:pPr>
              <w:pStyle w:val="a3"/>
              <w:rPr>
                <w:rFonts w:ascii="Arial" w:hAnsi="Arial" w:cs="Arial"/>
              </w:rPr>
            </w:pPr>
            <w:r w:rsidRPr="00EA4079">
              <w:rPr>
                <w:rFonts w:ascii="Arial" w:hAnsi="Arial" w:cs="Arial"/>
              </w:rPr>
              <w:t xml:space="preserve">249033  </w:t>
            </w:r>
            <w:proofErr w:type="gramStart"/>
            <w:r w:rsidRPr="00EA4079">
              <w:rPr>
                <w:rFonts w:ascii="Arial" w:hAnsi="Arial" w:cs="Arial"/>
              </w:rPr>
              <w:t>Калужская</w:t>
            </w:r>
            <w:proofErr w:type="gramEnd"/>
            <w:r w:rsidRPr="00EA4079">
              <w:rPr>
                <w:rFonts w:ascii="Arial" w:hAnsi="Arial" w:cs="Arial"/>
              </w:rPr>
              <w:t xml:space="preserve"> обл., г. Обнинск,    Пионерский  </w:t>
            </w:r>
            <w:r>
              <w:rPr>
                <w:rFonts w:ascii="Arial" w:hAnsi="Arial" w:cs="Arial"/>
              </w:rPr>
              <w:t>проезд.,  д.6 «А»</w:t>
            </w:r>
            <w:r w:rsidRPr="00EA4079">
              <w:rPr>
                <w:rFonts w:ascii="Arial" w:hAnsi="Arial" w:cs="Arial"/>
              </w:rPr>
              <w:t xml:space="preserve">  </w:t>
            </w:r>
          </w:p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EAC"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</w:t>
            </w:r>
            <w:hyperlink w:anchor="Par5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80E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информации</w:t>
            </w:r>
          </w:p>
        </w:tc>
      </w:tr>
      <w:tr w:rsidR="00B80EA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заявителя: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80EA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юридическое лицо (полное наименование, дата и номер записи в ЕГРЮЛ; место нахождения)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EA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индивидуальный предприниматель (фамилия, имя, отчество; дата и номер записи в ЕГРИП; место жительства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EA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физическое лицо (фамилия, имя, отчество; серия, номер и дата выдачи паспорта или иного документа, удостоверяющего личность; место жительства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E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поступления заявки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E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заявки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E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направления в адрес заявителя подписанного со стороны сетевой организации договора об осуществлении технологического присоединения к электрическим сетям и технических условий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E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об осуществлении технологического присоединения к электрическим сетям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E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Ход выполнения сетевой организацией технических условий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E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осуществления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E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фактического приема (подачи) напряжения и мощности на объекты заявителя (фиксации коммутационного аппарата в положении "включено")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EA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составлении и подписании документов о технологическом присоединении: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80EA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акта об осуществлении технологического присоединения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EA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акта разграничения границ балансовой принадлежности сторон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EA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акта разграничения эксплуатационной ответственности сторон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AC" w:rsidRDefault="00B8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80EAC" w:rsidRDefault="00B80EAC" w:rsidP="00B80E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EAC" w:rsidRDefault="00B80EAC" w:rsidP="00B80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80EAC" w:rsidRPr="0072399D" w:rsidRDefault="00B80EAC" w:rsidP="00B80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bookmarkStart w:id="1" w:name="Par59"/>
      <w:bookmarkEnd w:id="1"/>
      <w:r w:rsidRPr="0072399D">
        <w:rPr>
          <w:rFonts w:ascii="Calibri" w:hAnsi="Calibri" w:cs="Calibri"/>
          <w:sz w:val="16"/>
          <w:szCs w:val="16"/>
        </w:rPr>
        <w:t>&lt;*&gt; Информация об основных этапах обработки заявок раскрывается в отношении каждой заявки и доводится до сведения заявителя на официальном сайте сетевой организации с использованием личного кабинета заявителя.</w:t>
      </w:r>
    </w:p>
    <w:p w:rsidR="00C75189" w:rsidRDefault="00C75189" w:rsidP="00B80EAC">
      <w:pPr>
        <w:pStyle w:val="a3"/>
      </w:pPr>
    </w:p>
    <w:sectPr w:rsidR="00C75189" w:rsidSect="00326BA1">
      <w:pgSz w:w="16838" w:h="11905"/>
      <w:pgMar w:top="567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80EAC"/>
    <w:rsid w:val="001962C8"/>
    <w:rsid w:val="00666E1F"/>
    <w:rsid w:val="0072399D"/>
    <w:rsid w:val="00B80EAC"/>
    <w:rsid w:val="00C7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D16F6B6EC9EF3E673FAD9FD18A6D039A96151FF40B7E3884B39D9CCEC6E49BB484E48352As0Y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2632</Characters>
  <Application>Microsoft Office Word</Application>
  <DocSecurity>0</DocSecurity>
  <Lines>21</Lines>
  <Paragraphs>6</Paragraphs>
  <ScaleCrop>false</ScaleCrop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4</cp:revision>
  <dcterms:created xsi:type="dcterms:W3CDTF">2015-05-27T05:27:00Z</dcterms:created>
  <dcterms:modified xsi:type="dcterms:W3CDTF">2015-05-27T05:36:00Z</dcterms:modified>
</cp:coreProperties>
</file>