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размерах платы за технологическое присоединение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на текущий период регулирования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19"/>
        <w:gridCol w:w="2414"/>
        <w:gridCol w:w="2381"/>
      </w:tblGrid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A964D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ский проезд, д. 6</w:t>
            </w:r>
            <w:r w:rsidR="004C58B5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F24F7D" w:rsidTr="00B2683A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32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249"/>
            <w:bookmarkEnd w:id="0"/>
            <w:r>
              <w:rPr>
                <w:rFonts w:ascii="Calibri" w:hAnsi="Calibri" w:cs="Calibri"/>
              </w:rPr>
              <w:t>Информация о размерах платы за технологическое присоединение к электрическим сетям на тек</w:t>
            </w:r>
            <w:r>
              <w:rPr>
                <w:rFonts w:ascii="Calibri" w:hAnsi="Calibri" w:cs="Calibri"/>
              </w:rPr>
              <w:t>у</w:t>
            </w:r>
            <w:r w:rsidR="00BB1328">
              <w:rPr>
                <w:rFonts w:ascii="Calibri" w:hAnsi="Calibri" w:cs="Calibri"/>
              </w:rPr>
              <w:t>щий период регулирования, 201</w:t>
            </w:r>
            <w:r w:rsidR="00E44678">
              <w:rPr>
                <w:rFonts w:ascii="Calibri" w:hAnsi="Calibri" w:cs="Calibri"/>
              </w:rPr>
              <w:t>8</w:t>
            </w:r>
            <w:r w:rsidR="00BB13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год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го решение об установлении тарифов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E4467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министерства конкурентной политики</w:t>
            </w:r>
            <w:r w:rsidR="00F24F7D">
              <w:rPr>
                <w:rFonts w:ascii="Calibri" w:hAnsi="Calibri" w:cs="Calibri"/>
              </w:rPr>
              <w:t xml:space="preserve"> Калужской о</w:t>
            </w:r>
            <w:r w:rsidR="00F24F7D">
              <w:rPr>
                <w:rFonts w:ascii="Calibri" w:hAnsi="Calibri" w:cs="Calibri"/>
              </w:rPr>
              <w:t>б</w:t>
            </w:r>
            <w:r w:rsidR="00F24F7D">
              <w:rPr>
                <w:rFonts w:ascii="Calibri" w:hAnsi="Calibri" w:cs="Calibri"/>
              </w:rPr>
              <w:t>ласти</w:t>
            </w:r>
          </w:p>
        </w:tc>
      </w:tr>
      <w:tr w:rsidR="00F24F7D" w:rsidTr="00B2683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F24F7D" w:rsidTr="00B2683A">
        <w:tc>
          <w:tcPr>
            <w:tcW w:w="9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7D" w:rsidRDefault="00F24F7D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E44678" w:rsidP="00A9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F24F7D">
              <w:rPr>
                <w:rFonts w:ascii="Calibri" w:hAnsi="Calibri" w:cs="Calibri"/>
              </w:rPr>
              <w:t>.12.201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E44678" w:rsidP="00A9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</w:t>
            </w:r>
            <w:r w:rsidR="00F24F7D">
              <w:rPr>
                <w:rFonts w:ascii="Calibri" w:hAnsi="Calibri" w:cs="Calibri"/>
              </w:rPr>
              <w:t>-РК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A964D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Официальный сайт министерства конкурентной политики (тарифного регулирования) Калужской области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- руб./кВт (указать: с НДС или без НДС)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0C0961" w:rsidP="000C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указана в та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>блицах 3.1 и 3.2, б</w:t>
            </w:r>
            <w:r w:rsidR="00346416">
              <w:rPr>
                <w:rFonts w:ascii="Calibri" w:hAnsi="Calibri" w:cs="Calibri"/>
              </w:rPr>
              <w:t>ез НДС</w:t>
            </w:r>
          </w:p>
        </w:tc>
      </w:tr>
    </w:tbl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" w:name="Par262"/>
      <w:bookmarkEnd w:id="2"/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147DF" w:rsidRDefault="005147DF" w:rsidP="00F24F7D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F24F7D"/>
    <w:rsid w:val="000C0961"/>
    <w:rsid w:val="00323419"/>
    <w:rsid w:val="00346416"/>
    <w:rsid w:val="003C3034"/>
    <w:rsid w:val="004C58B5"/>
    <w:rsid w:val="005147DF"/>
    <w:rsid w:val="00A964DC"/>
    <w:rsid w:val="00BB07A0"/>
    <w:rsid w:val="00BB1328"/>
    <w:rsid w:val="00CE4D16"/>
    <w:rsid w:val="00E40DB4"/>
    <w:rsid w:val="00E44678"/>
    <w:rsid w:val="00F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</cp:revision>
  <dcterms:created xsi:type="dcterms:W3CDTF">2016-02-10T07:28:00Z</dcterms:created>
  <dcterms:modified xsi:type="dcterms:W3CDTF">2018-02-26T05:21:00Z</dcterms:modified>
</cp:coreProperties>
</file>