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4F" w:rsidRDefault="0052524F" w:rsidP="0052524F">
      <w:pPr>
        <w:pStyle w:val="a3"/>
        <w:jc w:val="right"/>
      </w:pPr>
      <w:r>
        <w:t>Таблица 3.2</w:t>
      </w:r>
    </w:p>
    <w:p w:rsidR="0052524F" w:rsidRDefault="0052524F" w:rsidP="0052524F">
      <w:pPr>
        <w:pStyle w:val="a3"/>
      </w:pPr>
    </w:p>
    <w:p w:rsidR="00854E14" w:rsidRPr="00CA15CB" w:rsidRDefault="00854E14" w:rsidP="00854E14">
      <w:pPr>
        <w:tabs>
          <w:tab w:val="left" w:pos="467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A15C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854E14" w:rsidRDefault="00854E14" w:rsidP="00854E1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A15CB">
        <w:rPr>
          <w:sz w:val="26"/>
          <w:szCs w:val="26"/>
        </w:rPr>
        <w:t xml:space="preserve">к приказу министерства </w:t>
      </w:r>
    </w:p>
    <w:p w:rsidR="00854E14" w:rsidRPr="00CA15CB" w:rsidRDefault="00854E14" w:rsidP="00854E1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854E14" w:rsidRPr="00CA15CB" w:rsidRDefault="00854E14" w:rsidP="00854E1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A15CB">
        <w:rPr>
          <w:sz w:val="26"/>
          <w:szCs w:val="26"/>
        </w:rPr>
        <w:t xml:space="preserve"> Калужской области</w:t>
      </w:r>
    </w:p>
    <w:p w:rsidR="00854E14" w:rsidRDefault="00854E14" w:rsidP="00854E14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от</w:t>
      </w:r>
      <w:r w:rsidRPr="00CA15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26.12.2018 </w:t>
      </w:r>
      <w:r w:rsidRPr="00CA15CB">
        <w:rPr>
          <w:sz w:val="26"/>
          <w:szCs w:val="26"/>
        </w:rPr>
        <w:t>№</w:t>
      </w:r>
      <w:r>
        <w:rPr>
          <w:sz w:val="26"/>
          <w:szCs w:val="26"/>
        </w:rPr>
        <w:t xml:space="preserve"> 582-РК</w:t>
      </w:r>
    </w:p>
    <w:p w:rsidR="00854E14" w:rsidRDefault="00854E14" w:rsidP="00854E1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54E14" w:rsidRPr="0068584E" w:rsidRDefault="00854E14" w:rsidP="00854E1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E26E3">
        <w:rPr>
          <w:b/>
          <w:sz w:val="26"/>
          <w:szCs w:val="26"/>
        </w:rPr>
        <w:t>Ставки за единицу максимальной мощност</w:t>
      </w:r>
      <w:r>
        <w:rPr>
          <w:b/>
          <w:sz w:val="26"/>
          <w:szCs w:val="26"/>
        </w:rPr>
        <w:t>и</w:t>
      </w:r>
      <w:r w:rsidRPr="0068584E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для расчета </w:t>
      </w:r>
      <w:r w:rsidRPr="0068584E">
        <w:rPr>
          <w:b/>
          <w:sz w:val="26"/>
          <w:szCs w:val="26"/>
        </w:rPr>
        <w:t xml:space="preserve">платы за технологическое присоединение энергопринимающих устройств к электрическим сетям территориальных сетевых организаций Калужской области </w:t>
      </w:r>
    </w:p>
    <w:p w:rsidR="00854E14" w:rsidRPr="0068584E" w:rsidRDefault="00854E14" w:rsidP="00854E1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8584E">
        <w:rPr>
          <w:b/>
          <w:sz w:val="26"/>
          <w:szCs w:val="26"/>
        </w:rPr>
        <w:t>мощностью менее 8 900 кВт и  на уровне напряжения ниже 35 кВ</w:t>
      </w:r>
      <w:r w:rsidRPr="00A541A8">
        <w:rPr>
          <w:b/>
          <w:sz w:val="26"/>
          <w:szCs w:val="26"/>
        </w:rPr>
        <w:t>&lt;1&gt;</w:t>
      </w:r>
    </w:p>
    <w:p w:rsidR="00854E14" w:rsidRDefault="00854E14" w:rsidP="00854E14">
      <w:pPr>
        <w:widowControl w:val="0"/>
        <w:autoSpaceDE w:val="0"/>
        <w:autoSpaceDN w:val="0"/>
        <w:adjustRightInd w:val="0"/>
        <w:ind w:right="140" w:firstLine="709"/>
        <w:jc w:val="center"/>
        <w:rPr>
          <w:bCs/>
          <w:sz w:val="20"/>
          <w:szCs w:val="20"/>
        </w:rPr>
      </w:pPr>
      <w:r w:rsidRPr="0068584E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</w:t>
      </w:r>
      <w:r w:rsidRPr="0068584E">
        <w:rPr>
          <w:bCs/>
          <w:sz w:val="20"/>
          <w:szCs w:val="20"/>
        </w:rPr>
        <w:t xml:space="preserve">                (без НДС)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20"/>
        <w:gridCol w:w="57"/>
        <w:gridCol w:w="3260"/>
        <w:gridCol w:w="2523"/>
        <w:gridCol w:w="29"/>
        <w:gridCol w:w="2410"/>
        <w:gridCol w:w="2835"/>
      </w:tblGrid>
      <w:tr w:rsidR="00854E14" w:rsidRPr="00FE4032" w:rsidTr="00D62F76">
        <w:trPr>
          <w:trHeight w:val="1526"/>
        </w:trPr>
        <w:tc>
          <w:tcPr>
            <w:tcW w:w="709" w:type="dxa"/>
            <w:shd w:val="clear" w:color="auto" w:fill="auto"/>
          </w:tcPr>
          <w:p w:rsidR="00854E14" w:rsidRPr="00FE4032" w:rsidRDefault="00854E14" w:rsidP="00D62F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54E14" w:rsidRPr="00FE4032" w:rsidRDefault="00854E14" w:rsidP="00D62F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рованной</w:t>
            </w:r>
            <w:r w:rsidRPr="003C3FF4">
              <w:rPr>
                <w:sz w:val="20"/>
                <w:szCs w:val="20"/>
              </w:rPr>
              <w:t xml:space="preserve"> т</w:t>
            </w:r>
            <w:r w:rsidRPr="003C3FF4">
              <w:rPr>
                <w:sz w:val="20"/>
                <w:szCs w:val="20"/>
              </w:rPr>
              <w:t>а</w:t>
            </w:r>
            <w:r w:rsidRPr="003C3FF4">
              <w:rPr>
                <w:sz w:val="20"/>
                <w:szCs w:val="20"/>
              </w:rPr>
              <w:t>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>
              <w:t xml:space="preserve"> </w:t>
            </w:r>
            <w:r w:rsidRPr="00F400B9">
              <w:rPr>
                <w:sz w:val="20"/>
                <w:szCs w:val="20"/>
              </w:rPr>
              <w:t>для территорий, относящихся к территориям горо</w:t>
            </w:r>
            <w:r w:rsidRPr="00F400B9">
              <w:rPr>
                <w:sz w:val="20"/>
                <w:szCs w:val="20"/>
              </w:rPr>
              <w:t>д</w:t>
            </w:r>
            <w:r w:rsidRPr="00F400B9">
              <w:rPr>
                <w:sz w:val="20"/>
                <w:szCs w:val="20"/>
              </w:rPr>
              <w:t>ских населенных пунктов</w:t>
            </w:r>
          </w:p>
          <w:p w:rsidR="00854E14" w:rsidRPr="00FE403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Default="00854E14" w:rsidP="00D62F76">
            <w:pPr>
              <w:jc w:val="center"/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</w:t>
            </w:r>
            <w:r w:rsidRPr="003C3FF4">
              <w:rPr>
                <w:sz w:val="20"/>
                <w:szCs w:val="20"/>
              </w:rPr>
              <w:t xml:space="preserve"> тарифн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 w:rsidRPr="00F400B9">
              <w:rPr>
                <w:sz w:val="20"/>
                <w:szCs w:val="20"/>
              </w:rPr>
              <w:t xml:space="preserve"> для территорий, </w:t>
            </w:r>
            <w:r>
              <w:rPr>
                <w:sz w:val="20"/>
                <w:szCs w:val="20"/>
              </w:rPr>
              <w:t xml:space="preserve"> не </w:t>
            </w:r>
            <w:r w:rsidRPr="00F400B9">
              <w:rPr>
                <w:sz w:val="20"/>
                <w:szCs w:val="20"/>
              </w:rPr>
              <w:t>относ</w:t>
            </w:r>
            <w:r w:rsidRPr="00F400B9">
              <w:rPr>
                <w:sz w:val="20"/>
                <w:szCs w:val="20"/>
              </w:rPr>
              <w:t>я</w:t>
            </w:r>
            <w:r w:rsidRPr="00F400B9">
              <w:rPr>
                <w:sz w:val="20"/>
                <w:szCs w:val="20"/>
              </w:rPr>
              <w:t>щихся к территориям г</w:t>
            </w:r>
            <w:r w:rsidRPr="00F400B9">
              <w:rPr>
                <w:sz w:val="20"/>
                <w:szCs w:val="20"/>
              </w:rPr>
              <w:t>о</w:t>
            </w:r>
            <w:r w:rsidRPr="00F400B9">
              <w:rPr>
                <w:sz w:val="20"/>
                <w:szCs w:val="20"/>
              </w:rPr>
              <w:t>родских населенных пун</w:t>
            </w:r>
            <w:r w:rsidRPr="00F400B9">
              <w:rPr>
                <w:sz w:val="20"/>
                <w:szCs w:val="20"/>
              </w:rPr>
              <w:t>к</w:t>
            </w:r>
            <w:r w:rsidRPr="00F400B9">
              <w:rPr>
                <w:sz w:val="20"/>
                <w:szCs w:val="20"/>
              </w:rPr>
              <w:t>тов</w:t>
            </w:r>
            <w:r>
              <w:t xml:space="preserve">      </w:t>
            </w:r>
          </w:p>
          <w:p w:rsidR="00854E14" w:rsidRPr="00FE403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2"/>
                <w:szCs w:val="22"/>
              </w:rPr>
            </w:pPr>
            <w:r>
              <w:t xml:space="preserve">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ванной</w:t>
            </w:r>
            <w:r w:rsidRPr="003C3FF4">
              <w:rPr>
                <w:sz w:val="20"/>
                <w:szCs w:val="20"/>
              </w:rPr>
              <w:t xml:space="preserve"> тарифн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>
              <w:t xml:space="preserve"> </w:t>
            </w:r>
            <w:r w:rsidRPr="00F400B9">
              <w:rPr>
                <w:sz w:val="20"/>
                <w:szCs w:val="20"/>
              </w:rPr>
              <w:t>для территорий, относ</w:t>
            </w:r>
            <w:r w:rsidRPr="00F400B9">
              <w:rPr>
                <w:sz w:val="20"/>
                <w:szCs w:val="20"/>
              </w:rPr>
              <w:t>я</w:t>
            </w:r>
            <w:r w:rsidRPr="00F400B9">
              <w:rPr>
                <w:sz w:val="20"/>
                <w:szCs w:val="20"/>
              </w:rPr>
              <w:t>щихся к территориям городских населенных пунктов</w:t>
            </w:r>
          </w:p>
          <w:p w:rsidR="00854E14" w:rsidRPr="00FE403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рованной</w:t>
            </w:r>
            <w:r w:rsidRPr="003C3FF4">
              <w:rPr>
                <w:sz w:val="20"/>
                <w:szCs w:val="20"/>
              </w:rPr>
              <w:t xml:space="preserve"> тарифн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 w:rsidRPr="00F400B9">
              <w:rPr>
                <w:sz w:val="20"/>
                <w:szCs w:val="20"/>
              </w:rPr>
              <w:t xml:space="preserve"> для терр</w:t>
            </w:r>
            <w:r w:rsidRPr="00F400B9">
              <w:rPr>
                <w:sz w:val="20"/>
                <w:szCs w:val="20"/>
              </w:rPr>
              <w:t>и</w:t>
            </w:r>
            <w:r w:rsidRPr="00F400B9">
              <w:rPr>
                <w:sz w:val="20"/>
                <w:szCs w:val="20"/>
              </w:rPr>
              <w:t xml:space="preserve">торий, </w:t>
            </w:r>
            <w:r>
              <w:rPr>
                <w:sz w:val="20"/>
                <w:szCs w:val="20"/>
              </w:rPr>
              <w:t xml:space="preserve"> не </w:t>
            </w:r>
            <w:r w:rsidRPr="00F400B9">
              <w:rPr>
                <w:sz w:val="20"/>
                <w:szCs w:val="20"/>
              </w:rPr>
              <w:t>относящихся к те</w:t>
            </w:r>
            <w:r w:rsidRPr="00F400B9">
              <w:rPr>
                <w:sz w:val="20"/>
                <w:szCs w:val="20"/>
              </w:rPr>
              <w:t>р</w:t>
            </w:r>
            <w:r w:rsidRPr="00F400B9">
              <w:rPr>
                <w:sz w:val="20"/>
                <w:szCs w:val="20"/>
              </w:rPr>
              <w:t>риториям городских населе</w:t>
            </w:r>
            <w:r w:rsidRPr="00F400B9">
              <w:rPr>
                <w:sz w:val="20"/>
                <w:szCs w:val="20"/>
              </w:rPr>
              <w:t>н</w:t>
            </w:r>
            <w:r w:rsidRPr="00F400B9">
              <w:rPr>
                <w:sz w:val="20"/>
                <w:szCs w:val="20"/>
              </w:rPr>
              <w:t>ных пунктов</w:t>
            </w:r>
            <w:r>
              <w:t xml:space="preserve">      </w:t>
            </w:r>
          </w:p>
          <w:p w:rsidR="00854E14" w:rsidRPr="00FE403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2"/>
                <w:szCs w:val="22"/>
              </w:rPr>
            </w:pPr>
            <w:r>
              <w:t xml:space="preserve">    </w:t>
            </w:r>
          </w:p>
        </w:tc>
      </w:tr>
      <w:tr w:rsidR="00854E14" w:rsidRPr="00FE4032" w:rsidTr="00D62F76">
        <w:trPr>
          <w:trHeight w:val="435"/>
        </w:trPr>
        <w:tc>
          <w:tcPr>
            <w:tcW w:w="709" w:type="dxa"/>
            <w:shd w:val="clear" w:color="auto" w:fill="auto"/>
          </w:tcPr>
          <w:p w:rsidR="00854E14" w:rsidRPr="00FE4032" w:rsidRDefault="00854E14" w:rsidP="00D62F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54E14" w:rsidRPr="00FE4032" w:rsidRDefault="00854E14" w:rsidP="00D62F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sz w:val="20"/>
                <w:szCs w:val="20"/>
              </w:rPr>
            </w:pPr>
            <w:r w:rsidRPr="00FE4032">
              <w:rPr>
                <w:rFonts w:eastAsia="Calibri"/>
                <w:b/>
                <w:sz w:val="22"/>
                <w:szCs w:val="22"/>
              </w:rPr>
              <w:t>Уровень напряжения 0,4 кВ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sz w:val="20"/>
                <w:szCs w:val="20"/>
              </w:rPr>
            </w:pPr>
            <w:r w:rsidRPr="00FE4032">
              <w:rPr>
                <w:rFonts w:eastAsia="Calibri"/>
                <w:b/>
                <w:bCs/>
                <w:sz w:val="22"/>
                <w:szCs w:val="22"/>
              </w:rPr>
              <w:t>Уровень напряжения 6-10 кВ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F6AFB" w:rsidRDefault="00854E14" w:rsidP="00D62F7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Ставка за единицу максимальной мощности для определения </w:t>
            </w:r>
            <w:r w:rsidRPr="00594862">
              <w:rPr>
                <w:rFonts w:eastAsia="Calibri"/>
                <w:sz w:val="22"/>
                <w:szCs w:val="22"/>
              </w:rPr>
              <w:t xml:space="preserve">платы </w:t>
            </w:r>
            <w:r w:rsidRPr="00594862">
              <w:rPr>
                <w:sz w:val="22"/>
                <w:szCs w:val="22"/>
              </w:rPr>
              <w:t>за технологическое присоединение энергопринимающих устройств потреб</w:t>
            </w:r>
            <w:r w:rsidRPr="00594862">
              <w:rPr>
                <w:sz w:val="22"/>
                <w:szCs w:val="22"/>
              </w:rPr>
              <w:t>и</w:t>
            </w:r>
            <w:r w:rsidRPr="00594862">
              <w:rPr>
                <w:sz w:val="22"/>
                <w:szCs w:val="22"/>
              </w:rPr>
              <w:t>телей электрической энергии, объектов электросетевого хозяйства, принадлежащих сетевым организациям и иным лицам, без расходов, связа</w:t>
            </w:r>
            <w:r w:rsidRPr="00594862">
              <w:rPr>
                <w:sz w:val="22"/>
                <w:szCs w:val="22"/>
              </w:rPr>
              <w:t>н</w:t>
            </w:r>
            <w:r w:rsidRPr="00594862">
              <w:rPr>
                <w:sz w:val="22"/>
                <w:szCs w:val="22"/>
              </w:rPr>
              <w:t>ных со строительством объектов электросетевого хозяйства</w:t>
            </w:r>
            <w:r w:rsidRPr="0068584E">
              <w:rPr>
                <w:sz w:val="22"/>
                <w:szCs w:val="22"/>
              </w:rPr>
              <w:t>, руб./кВт</w:t>
            </w: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54E14" w:rsidRPr="00DF6AFB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312360">
              <w:rPr>
                <w:color w:val="000000"/>
              </w:rPr>
              <w:t>С</w:t>
            </w:r>
            <w:r w:rsidRPr="00312360">
              <w:rPr>
                <w:color w:val="000000"/>
                <w:vertAlign w:val="superscript"/>
              </w:rPr>
              <w:t xml:space="preserve"> maxN</w:t>
            </w:r>
            <w:r w:rsidRPr="00312360">
              <w:rPr>
                <w:color w:val="000000"/>
                <w:sz w:val="28"/>
                <w:szCs w:val="28"/>
                <w:vertAlign w:val="subscript"/>
              </w:rPr>
              <w:t>1.1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312360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0A0C71">
              <w:rPr>
                <w:sz w:val="20"/>
                <w:szCs w:val="20"/>
              </w:rPr>
              <w:t xml:space="preserve">- </w:t>
            </w:r>
            <w:r w:rsidRPr="00F70860">
              <w:rPr>
                <w:sz w:val="20"/>
                <w:szCs w:val="20"/>
              </w:rPr>
              <w:t>Подготовка и в</w:t>
            </w:r>
            <w:r w:rsidRPr="00F70860">
              <w:rPr>
                <w:sz w:val="20"/>
                <w:szCs w:val="20"/>
              </w:rPr>
              <w:t>ы</w:t>
            </w:r>
            <w:r w:rsidRPr="00F70860">
              <w:rPr>
                <w:sz w:val="20"/>
                <w:szCs w:val="20"/>
              </w:rPr>
              <w:t>дача сетевой организацией технических условий заявит</w:t>
            </w:r>
            <w:r w:rsidRPr="00F70860">
              <w:rPr>
                <w:sz w:val="20"/>
                <w:szCs w:val="20"/>
              </w:rPr>
              <w:t>е</w:t>
            </w:r>
            <w:r w:rsidRPr="00F70860">
              <w:rPr>
                <w:sz w:val="20"/>
                <w:szCs w:val="20"/>
              </w:rPr>
              <w:t>лю (ТУ)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275,68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4020C7">
              <w:rPr>
                <w:rFonts w:eastAsia="Calibri"/>
                <w:sz w:val="22"/>
                <w:szCs w:val="22"/>
              </w:rPr>
              <w:t>275,68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4020C7">
              <w:rPr>
                <w:rFonts w:eastAsia="Calibri"/>
                <w:sz w:val="22"/>
                <w:szCs w:val="22"/>
              </w:rPr>
              <w:t>275,68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4020C7">
              <w:rPr>
                <w:rFonts w:eastAsia="Calibri"/>
                <w:sz w:val="22"/>
                <w:szCs w:val="22"/>
              </w:rPr>
              <w:t>275,68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54E14" w:rsidRPr="00DF6AFB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312360">
              <w:rPr>
                <w:color w:val="000000"/>
              </w:rPr>
              <w:t>С</w:t>
            </w:r>
            <w:r w:rsidRPr="00312360">
              <w:rPr>
                <w:color w:val="000000"/>
                <w:vertAlign w:val="superscript"/>
              </w:rPr>
              <w:t xml:space="preserve"> maxN</w:t>
            </w:r>
            <w:r w:rsidRPr="00312360">
              <w:rPr>
                <w:color w:val="000000"/>
                <w:sz w:val="28"/>
                <w:szCs w:val="28"/>
                <w:vertAlign w:val="subscript"/>
              </w:rPr>
              <w:t>1.2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  </w:t>
            </w:r>
            <w:r w:rsidRPr="000A0C71">
              <w:rPr>
                <w:sz w:val="20"/>
                <w:szCs w:val="20"/>
              </w:rPr>
              <w:t xml:space="preserve">  - </w:t>
            </w:r>
            <w:r w:rsidRPr="00F70860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сетевой организацией выполнения З</w:t>
            </w:r>
            <w:r w:rsidRPr="00F70860">
              <w:rPr>
                <w:sz w:val="20"/>
                <w:szCs w:val="20"/>
              </w:rPr>
              <w:t>а</w:t>
            </w:r>
            <w:r w:rsidRPr="00F70860">
              <w:rPr>
                <w:sz w:val="20"/>
                <w:szCs w:val="20"/>
              </w:rPr>
              <w:t>я</w:t>
            </w:r>
            <w:r w:rsidRPr="00F70860">
              <w:rPr>
                <w:sz w:val="20"/>
                <w:szCs w:val="20"/>
              </w:rPr>
              <w:t xml:space="preserve">вителем </w:t>
            </w:r>
            <w:r>
              <w:rPr>
                <w:sz w:val="20"/>
                <w:szCs w:val="20"/>
              </w:rPr>
              <w:t>технических условий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637,41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4020C7">
              <w:rPr>
                <w:rFonts w:eastAsia="Calibri"/>
                <w:sz w:val="22"/>
                <w:szCs w:val="22"/>
              </w:rPr>
              <w:t>637,41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4020C7">
              <w:rPr>
                <w:rFonts w:eastAsia="Calibri"/>
                <w:sz w:val="22"/>
                <w:szCs w:val="22"/>
              </w:rPr>
              <w:t>637,41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4020C7">
              <w:rPr>
                <w:rFonts w:eastAsia="Calibri"/>
                <w:sz w:val="22"/>
                <w:szCs w:val="22"/>
              </w:rPr>
              <w:t>637,41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AF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68584E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68584E">
              <w:rPr>
                <w:color w:val="000000"/>
              </w:rPr>
              <w:t>С</w:t>
            </w:r>
            <w:r w:rsidRPr="0068584E">
              <w:rPr>
                <w:color w:val="000000"/>
                <w:vertAlign w:val="superscript"/>
              </w:rPr>
              <w:t xml:space="preserve"> maxN</w:t>
            </w:r>
            <w:r w:rsidRPr="0068584E">
              <w:rPr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68584E">
              <w:rPr>
                <w:color w:val="000000"/>
                <w:vertAlign w:val="subscript"/>
              </w:rPr>
              <w:t xml:space="preserve"> </w:t>
            </w:r>
            <w:r w:rsidRPr="0068584E">
              <w:rPr>
                <w:rFonts w:eastAsia="Calibri"/>
                <w:sz w:val="22"/>
                <w:szCs w:val="22"/>
              </w:rPr>
              <w:t xml:space="preserve"> – ставка за единицу максимальной мощности на осуществление мероприятий по строительству воздушных линий электропередачи, руб./кВт</w:t>
            </w:r>
          </w:p>
        </w:tc>
      </w:tr>
      <w:tr w:rsidR="00854E14" w:rsidRPr="00DF6AFB" w:rsidTr="00D62F76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68584E" w:rsidRDefault="00854E14" w:rsidP="00D62F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  <w:r w:rsidRPr="0068584E">
              <w:rPr>
                <w:rFonts w:eastAsia="Calibri"/>
                <w:sz w:val="22"/>
                <w:szCs w:val="22"/>
              </w:rPr>
              <w:t xml:space="preserve">Строительство </w:t>
            </w:r>
            <w:proofErr w:type="gramStart"/>
            <w:r w:rsidRPr="0068584E">
              <w:rPr>
                <w:rFonts w:eastAsia="Calibri"/>
                <w:sz w:val="22"/>
                <w:szCs w:val="22"/>
              </w:rPr>
              <w:t>ВЛ</w:t>
            </w:r>
            <w:proofErr w:type="gramEnd"/>
            <w:r w:rsidRPr="0068584E">
              <w:rPr>
                <w:rFonts w:eastAsia="Calibri"/>
                <w:sz w:val="22"/>
                <w:szCs w:val="22"/>
              </w:rPr>
              <w:t xml:space="preserve"> на железобетонных опорах</w:t>
            </w:r>
          </w:p>
        </w:tc>
      </w:tr>
      <w:tr w:rsidR="00854E14" w:rsidRPr="00DF6AFB" w:rsidTr="00D62F76">
        <w:trPr>
          <w:trHeight w:val="565"/>
        </w:trPr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2.1.1</w:t>
            </w:r>
          </w:p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54E14" w:rsidRPr="0068584E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68584E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 до </w:t>
            </w:r>
            <w:r w:rsidRPr="0068584E">
              <w:rPr>
                <w:rFonts w:eastAsia="Calibri"/>
                <w:sz w:val="22"/>
                <w:szCs w:val="22"/>
              </w:rPr>
              <w:t>50 м</w:t>
            </w:r>
            <w:r w:rsidRPr="0068584E">
              <w:rPr>
                <w:sz w:val="22"/>
                <w:szCs w:val="22"/>
              </w:rPr>
              <w:t>м</w:t>
            </w:r>
            <w:proofErr w:type="gramStart"/>
            <w:r w:rsidRPr="0068584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68584E">
              <w:rPr>
                <w:sz w:val="22"/>
                <w:szCs w:val="22"/>
                <w:vertAlign w:val="superscript"/>
              </w:rPr>
              <w:t xml:space="preserve">  </w:t>
            </w:r>
          </w:p>
          <w:p w:rsidR="00854E14" w:rsidRPr="0068584E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68584E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9 094,00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68584E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10 963,00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68584E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10 182,00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68584E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10 203,00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lastRenderedPageBreak/>
              <w:t>2.1.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68584E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A541A8">
              <w:rPr>
                <w:rFonts w:eastAsia="Calibri"/>
                <w:sz w:val="22"/>
                <w:szCs w:val="22"/>
              </w:rPr>
              <w:t>сечение жилы  более 50 м</w:t>
            </w:r>
            <w:r w:rsidRPr="00A541A8">
              <w:rPr>
                <w:sz w:val="22"/>
                <w:szCs w:val="22"/>
              </w:rPr>
              <w:t>м</w:t>
            </w:r>
            <w:proofErr w:type="gramStart"/>
            <w:r w:rsidRPr="00A541A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68584E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13 032,00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68584E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13 525,00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68584E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14 502,00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68584E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11 640,00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AFB">
              <w:rPr>
                <w:rFonts w:eastAsia="Calibri"/>
                <w:sz w:val="22"/>
                <w:szCs w:val="22"/>
              </w:rPr>
              <w:t>3.</w:t>
            </w:r>
          </w:p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68584E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68584E">
              <w:rPr>
                <w:color w:val="000000"/>
              </w:rPr>
              <w:t>С</w:t>
            </w:r>
            <w:r w:rsidRPr="0068584E">
              <w:rPr>
                <w:color w:val="000000"/>
                <w:vertAlign w:val="superscript"/>
              </w:rPr>
              <w:t xml:space="preserve"> maxN</w:t>
            </w:r>
            <w:r w:rsidRPr="0068584E">
              <w:rPr>
                <w:color w:val="000000"/>
                <w:sz w:val="28"/>
                <w:szCs w:val="28"/>
                <w:vertAlign w:val="subscript"/>
              </w:rPr>
              <w:t xml:space="preserve">3  </w:t>
            </w:r>
            <w:r w:rsidRPr="0068584E">
              <w:rPr>
                <w:rFonts w:eastAsia="Calibri"/>
                <w:sz w:val="22"/>
                <w:szCs w:val="22"/>
              </w:rPr>
              <w:t>– ставка за единицу максимальной мощности на осуществление мероприятий по строительству кабельных линий электропередачи, руб./кВт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AFB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F6AFB" w:rsidRDefault="00854E14" w:rsidP="00D62F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DF6AFB">
              <w:rPr>
                <w:rFonts w:eastAsia="Calibri"/>
                <w:sz w:val="22"/>
                <w:szCs w:val="22"/>
              </w:rPr>
              <w:t>Подземная прокладка в  траншее одного кабеля с алюминиевыми жилами</w:t>
            </w:r>
            <w:r>
              <w:rPr>
                <w:rFonts w:eastAsia="Calibri"/>
                <w:sz w:val="22"/>
                <w:szCs w:val="22"/>
              </w:rPr>
              <w:t xml:space="preserve"> кабелем АВБШВ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3.1.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F32E3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F32E3">
              <w:rPr>
                <w:rFonts w:eastAsia="Calibri"/>
                <w:sz w:val="22"/>
                <w:szCs w:val="22"/>
              </w:rPr>
              <w:t>сечение жилы</w:t>
            </w:r>
            <w:r>
              <w:rPr>
                <w:rFonts w:eastAsia="Calibri"/>
                <w:sz w:val="22"/>
                <w:szCs w:val="22"/>
              </w:rPr>
              <w:t xml:space="preserve"> до</w:t>
            </w:r>
            <w:r w:rsidRPr="00BF32E3">
              <w:rPr>
                <w:rFonts w:eastAsia="Calibri"/>
                <w:sz w:val="22"/>
                <w:szCs w:val="22"/>
              </w:rPr>
              <w:t xml:space="preserve"> 95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9 668,00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11 184,00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77E62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D77E62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3.1.2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F32E3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F32E3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F32E3">
              <w:rPr>
                <w:rFonts w:eastAsia="Calibri"/>
                <w:sz w:val="22"/>
                <w:szCs w:val="22"/>
              </w:rPr>
              <w:t>120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6 284,00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11 529,00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77E62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D77E62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3.1.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F32E3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F32E3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F32E3">
              <w:rPr>
                <w:rFonts w:eastAsia="Calibri"/>
                <w:sz w:val="22"/>
                <w:szCs w:val="22"/>
              </w:rPr>
              <w:t>240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13 695,00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18 307,00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77E62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D77E62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BF32E3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F32E3">
              <w:rPr>
                <w:rFonts w:eastAsia="Calibri"/>
                <w:bCs/>
                <w:sz w:val="22"/>
                <w:szCs w:val="22"/>
              </w:rPr>
              <w:t>Подземная прокладка в  траншее одного кабеля с алюминиевыми жилами кабелем АПВП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3.2.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F32E3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F32E3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F32E3">
              <w:rPr>
                <w:rFonts w:eastAsia="Calibri"/>
                <w:sz w:val="22"/>
                <w:szCs w:val="22"/>
              </w:rPr>
              <w:t>500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16 185,00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16 877,00</w:t>
            </w:r>
          </w:p>
        </w:tc>
      </w:tr>
      <w:tr w:rsidR="00854E14" w:rsidRPr="00BF32E3" w:rsidTr="00D62F76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7"/>
            <w:vAlign w:val="center"/>
          </w:tcPr>
          <w:p w:rsidR="00854E14" w:rsidRPr="00BF32E3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F32E3">
              <w:rPr>
                <w:rFonts w:eastAsia="Calibri"/>
                <w:bCs/>
                <w:sz w:val="22"/>
                <w:szCs w:val="22"/>
              </w:rPr>
              <w:t>Подземная прокладка в  траншее одного кабеля с алюминиевыми жилами кабелем А</w:t>
            </w:r>
            <w:r>
              <w:rPr>
                <w:rFonts w:eastAsia="Calibri"/>
                <w:bCs/>
                <w:sz w:val="22"/>
                <w:szCs w:val="22"/>
              </w:rPr>
              <w:t>СБ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AF0197">
              <w:rPr>
                <w:rFonts w:eastAsia="Calibri"/>
                <w:sz w:val="22"/>
                <w:szCs w:val="22"/>
              </w:rPr>
              <w:t>сечение жилы</w:t>
            </w:r>
            <w:r>
              <w:rPr>
                <w:rFonts w:eastAsia="Calibri"/>
                <w:sz w:val="22"/>
                <w:szCs w:val="22"/>
              </w:rPr>
              <w:t xml:space="preserve"> до</w:t>
            </w:r>
            <w:r w:rsidRPr="00AF0197">
              <w:rPr>
                <w:rFonts w:eastAsia="Calibri"/>
                <w:sz w:val="22"/>
                <w:szCs w:val="22"/>
              </w:rPr>
              <w:t xml:space="preserve"> 95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14 259,00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8 719,00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AF0197">
              <w:rPr>
                <w:rFonts w:eastAsia="Calibri"/>
                <w:sz w:val="22"/>
                <w:szCs w:val="22"/>
              </w:rPr>
              <w:t>120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5 503,00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9 013,00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AF0197">
              <w:rPr>
                <w:rFonts w:eastAsia="Calibri"/>
                <w:sz w:val="22"/>
                <w:szCs w:val="22"/>
              </w:rPr>
              <w:t>240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10 667,00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10 966,00</w:t>
            </w:r>
          </w:p>
        </w:tc>
      </w:tr>
      <w:tr w:rsidR="00854E14" w:rsidRPr="00AF0197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3.4</w:t>
            </w:r>
          </w:p>
        </w:tc>
        <w:tc>
          <w:tcPr>
            <w:tcW w:w="14034" w:type="dxa"/>
            <w:gridSpan w:val="7"/>
          </w:tcPr>
          <w:p w:rsidR="00854E14" w:rsidRPr="00AF0197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AF0197">
              <w:rPr>
                <w:rFonts w:eastAsia="Calibri"/>
                <w:sz w:val="22"/>
                <w:szCs w:val="22"/>
              </w:rPr>
              <w:t>Строительство закрытых переходов методом горизонтального направленного бурения трубами ПНД диаметром 110 мм кабелем АСБ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3.4.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 до </w:t>
            </w:r>
            <w:r w:rsidRPr="00AF0197">
              <w:rPr>
                <w:rFonts w:eastAsia="Calibri"/>
                <w:sz w:val="22"/>
                <w:szCs w:val="22"/>
              </w:rPr>
              <w:t>95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13 614,00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14 558,00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AF0197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13 614,00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14 558,00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3.4.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AF0197">
              <w:rPr>
                <w:rFonts w:eastAsia="Calibri"/>
                <w:sz w:val="22"/>
                <w:szCs w:val="22"/>
              </w:rPr>
              <w:t>120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33 086,00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13 980,00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AF0197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33 086,00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13 980,00</w:t>
            </w:r>
          </w:p>
        </w:tc>
      </w:tr>
      <w:tr w:rsidR="00854E14" w:rsidRPr="00AF0197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7"/>
          </w:tcPr>
          <w:p w:rsidR="00854E14" w:rsidRPr="00AF0197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AF0197">
              <w:rPr>
                <w:rFonts w:eastAsia="Calibri"/>
                <w:sz w:val="22"/>
                <w:szCs w:val="22"/>
              </w:rPr>
              <w:t>Строительство закрытых переходов методом горизонтального направленного бурения трубами ПНД диаметром 160 мм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3.5.1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AF0197">
              <w:rPr>
                <w:rFonts w:eastAsia="Calibri"/>
                <w:sz w:val="22"/>
                <w:szCs w:val="22"/>
              </w:rPr>
              <w:t>240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F0197">
              <w:rPr>
                <w:sz w:val="22"/>
                <w:szCs w:val="22"/>
                <w:vertAlign w:val="superscript"/>
              </w:rPr>
              <w:t xml:space="preserve">  </w:t>
            </w:r>
            <w:r w:rsidRPr="00AF0197">
              <w:rPr>
                <w:rFonts w:eastAsia="Calibri"/>
                <w:sz w:val="22"/>
                <w:szCs w:val="22"/>
              </w:rPr>
              <w:t>(АСБ)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26 262,00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13 969,00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26 262,00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13 969,00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3.5.2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AF0197">
              <w:rPr>
                <w:rFonts w:eastAsia="Calibri"/>
                <w:sz w:val="22"/>
                <w:szCs w:val="22"/>
              </w:rPr>
              <w:t>500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F0197">
              <w:rPr>
                <w:sz w:val="22"/>
                <w:szCs w:val="22"/>
                <w:vertAlign w:val="superscript"/>
              </w:rPr>
              <w:t xml:space="preserve">  </w:t>
            </w:r>
            <w:r w:rsidRPr="00AF0197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AF0197">
              <w:rPr>
                <w:rFonts w:eastAsia="Calibri"/>
                <w:sz w:val="22"/>
                <w:szCs w:val="22"/>
              </w:rPr>
              <w:t>АПвП</w:t>
            </w:r>
            <w:proofErr w:type="spellEnd"/>
            <w:r w:rsidRPr="00AF0197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22 607,00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14 696,00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22 607,00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14 696,00</w:t>
            </w:r>
          </w:p>
        </w:tc>
      </w:tr>
      <w:tr w:rsidR="00854E14" w:rsidRPr="00AF0197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4.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68584E" w:rsidRDefault="00854E14" w:rsidP="00D62F76">
            <w:pPr>
              <w:jc w:val="both"/>
              <w:rPr>
                <w:rFonts w:eastAsia="Calibri"/>
                <w:sz w:val="22"/>
                <w:szCs w:val="22"/>
              </w:rPr>
            </w:pPr>
            <w:r w:rsidRPr="0068584E">
              <w:rPr>
                <w:color w:val="000000"/>
              </w:rPr>
              <w:t>С</w:t>
            </w:r>
            <w:r w:rsidRPr="0068584E">
              <w:rPr>
                <w:color w:val="000000"/>
                <w:vertAlign w:val="superscript"/>
              </w:rPr>
              <w:t xml:space="preserve"> maxN</w:t>
            </w:r>
            <w:r w:rsidRPr="0068584E">
              <w:rPr>
                <w:color w:val="000000"/>
                <w:sz w:val="28"/>
                <w:szCs w:val="28"/>
                <w:vertAlign w:val="subscript"/>
              </w:rPr>
              <w:t xml:space="preserve">4 </w:t>
            </w:r>
            <w:r w:rsidRPr="0068584E">
              <w:rPr>
                <w:rFonts w:eastAsia="Calibri"/>
                <w:bCs/>
                <w:sz w:val="22"/>
                <w:szCs w:val="22"/>
              </w:rPr>
              <w:t xml:space="preserve"> –</w:t>
            </w:r>
            <w:r w:rsidRPr="0068584E">
              <w:rPr>
                <w:rFonts w:eastAsia="Calibri"/>
                <w:sz w:val="22"/>
                <w:szCs w:val="22"/>
              </w:rPr>
              <w:t xml:space="preserve"> ставка за единицу максимальной мощности на осуществление мероприятий по строительству </w:t>
            </w:r>
            <w:r w:rsidRPr="0068584E">
              <w:rPr>
                <w:rFonts w:eastAsia="Calibri"/>
                <w:bCs/>
                <w:sz w:val="22"/>
                <w:szCs w:val="22"/>
              </w:rPr>
              <w:t>пунктов секционирования (</w:t>
            </w:r>
            <w:proofErr w:type="spellStart"/>
            <w:r w:rsidRPr="0068584E">
              <w:rPr>
                <w:rFonts w:eastAsia="Calibri"/>
                <w:bCs/>
                <w:sz w:val="22"/>
                <w:szCs w:val="22"/>
              </w:rPr>
              <w:t>реклоузеров</w:t>
            </w:r>
            <w:proofErr w:type="spellEnd"/>
            <w:r w:rsidRPr="0068584E">
              <w:rPr>
                <w:rFonts w:eastAsia="Calibri"/>
                <w:bCs/>
                <w:sz w:val="22"/>
                <w:szCs w:val="22"/>
              </w:rPr>
              <w:t>, распределительных пунктов, переключательных пунктов), руб./кВт</w:t>
            </w:r>
          </w:p>
        </w:tc>
      </w:tr>
      <w:tr w:rsidR="00854E14" w:rsidRPr="004D303D" w:rsidTr="00D62F76">
        <w:trPr>
          <w:trHeight w:val="342"/>
        </w:trPr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4.1</w:t>
            </w:r>
          </w:p>
        </w:tc>
        <w:tc>
          <w:tcPr>
            <w:tcW w:w="2977" w:type="dxa"/>
            <w:gridSpan w:val="2"/>
          </w:tcPr>
          <w:p w:rsidR="00854E14" w:rsidRPr="00AF0197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Строительство </w:t>
            </w:r>
            <w:proofErr w:type="spellStart"/>
            <w:r w:rsidRPr="00AF0197">
              <w:rPr>
                <w:rFonts w:eastAsia="Calibri"/>
                <w:sz w:val="22"/>
                <w:szCs w:val="22"/>
              </w:rPr>
              <w:t>реклоузеров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7 524,00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68584E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7 932,00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7 524,00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AF0197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AA15A6">
              <w:rPr>
                <w:rFonts w:eastAsia="Calibri"/>
                <w:sz w:val="22"/>
                <w:szCs w:val="22"/>
              </w:rPr>
              <w:t>7 932,00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F6AFB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270C0">
              <w:rPr>
                <w:color w:val="000000"/>
              </w:rPr>
              <w:t>С</w:t>
            </w:r>
            <w:r w:rsidRPr="00B270C0">
              <w:rPr>
                <w:color w:val="000000"/>
                <w:vertAlign w:val="superscript"/>
              </w:rPr>
              <w:t>maxN</w:t>
            </w:r>
            <w:r>
              <w:rPr>
                <w:color w:val="000000"/>
                <w:sz w:val="28"/>
                <w:szCs w:val="28"/>
                <w:vertAlign w:val="subscript"/>
              </w:rPr>
              <w:t>5</w:t>
            </w:r>
            <w:r w:rsidRPr="00AF0197"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 </w:t>
            </w:r>
            <w:r w:rsidRPr="00AF0197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ставка за единицу максимальной мощности </w:t>
            </w:r>
            <w:r w:rsidRPr="00DF6AFB">
              <w:rPr>
                <w:rFonts w:eastAsia="Calibri"/>
                <w:sz w:val="22"/>
                <w:szCs w:val="22"/>
              </w:rPr>
              <w:t xml:space="preserve">на </w:t>
            </w:r>
            <w:r>
              <w:rPr>
                <w:rFonts w:eastAsia="Calibri"/>
                <w:sz w:val="22"/>
                <w:szCs w:val="22"/>
              </w:rPr>
              <w:t>осуществление мероприятий по строительству</w:t>
            </w:r>
            <w:r w:rsidRPr="00AF0197">
              <w:rPr>
                <w:rFonts w:eastAsia="Calibri"/>
                <w:bCs/>
                <w:sz w:val="22"/>
                <w:szCs w:val="22"/>
              </w:rPr>
              <w:t xml:space="preserve"> трансформаторных подстанций (ТП), за исключением распределительных трансформаторных подстанций (РТП), с уровнем напряжения до 35 кВ  руб./кВт</w:t>
            </w:r>
          </w:p>
        </w:tc>
      </w:tr>
      <w:tr w:rsidR="00854E14" w:rsidRPr="00B404B9" w:rsidTr="00D62F76">
        <w:tc>
          <w:tcPr>
            <w:tcW w:w="709" w:type="dxa"/>
            <w:shd w:val="clear" w:color="auto" w:fill="auto"/>
            <w:vAlign w:val="center"/>
          </w:tcPr>
          <w:p w:rsidR="00854E14" w:rsidRPr="00B404B9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404B9">
              <w:rPr>
                <w:rFonts w:eastAsia="Calibri"/>
                <w:bCs/>
                <w:sz w:val="22"/>
                <w:szCs w:val="22"/>
              </w:rPr>
              <w:t>5.1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B404B9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404B9">
              <w:rPr>
                <w:rFonts w:eastAsia="Calibri"/>
                <w:sz w:val="22"/>
                <w:szCs w:val="22"/>
              </w:rPr>
              <w:t>Комплектная трансформаторная подстанция с одним  трансформатором (</w:t>
            </w:r>
            <w:proofErr w:type="spellStart"/>
            <w:r w:rsidRPr="00B404B9">
              <w:rPr>
                <w:rFonts w:eastAsia="Calibri"/>
                <w:sz w:val="22"/>
                <w:szCs w:val="22"/>
              </w:rPr>
              <w:t>КТПп</w:t>
            </w:r>
            <w:proofErr w:type="spellEnd"/>
            <w:r w:rsidRPr="00B404B9">
              <w:rPr>
                <w:rFonts w:eastAsia="Calibri"/>
                <w:sz w:val="22"/>
                <w:szCs w:val="22"/>
              </w:rPr>
              <w:t xml:space="preserve">) 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5.1.1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мощностью до</w:t>
            </w:r>
            <w:r w:rsidRPr="00B512DF">
              <w:rPr>
                <w:rFonts w:eastAsia="Calibri"/>
                <w:sz w:val="22"/>
                <w:szCs w:val="22"/>
              </w:rPr>
              <w:t xml:space="preserve"> 160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9 879,00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8 808,00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352F">
              <w:rPr>
                <w:rFonts w:eastAsia="Calibri"/>
                <w:sz w:val="22"/>
                <w:szCs w:val="22"/>
              </w:rPr>
              <w:t>9 879,00</w:t>
            </w:r>
          </w:p>
        </w:tc>
        <w:tc>
          <w:tcPr>
            <w:tcW w:w="2835" w:type="dxa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8 808,00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5.1.2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>до</w:t>
            </w:r>
            <w:r w:rsidRPr="00B512DF">
              <w:rPr>
                <w:rFonts w:eastAsia="Calibri"/>
                <w:sz w:val="22"/>
                <w:szCs w:val="22"/>
              </w:rPr>
              <w:t xml:space="preserve"> 250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4 341,00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5 949,00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352F">
              <w:rPr>
                <w:rFonts w:eastAsia="Calibri"/>
                <w:sz w:val="22"/>
                <w:szCs w:val="22"/>
              </w:rPr>
              <w:t>4 341,00</w:t>
            </w:r>
          </w:p>
        </w:tc>
        <w:tc>
          <w:tcPr>
            <w:tcW w:w="2835" w:type="dxa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5 949,00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5.1.3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512DF">
              <w:rPr>
                <w:rFonts w:eastAsia="Calibri"/>
                <w:sz w:val="22"/>
                <w:szCs w:val="22"/>
              </w:rPr>
              <w:t xml:space="preserve">400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4 617,00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4 651,00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4 617,00</w:t>
            </w:r>
          </w:p>
        </w:tc>
        <w:tc>
          <w:tcPr>
            <w:tcW w:w="2835" w:type="dxa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4 651,00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5.1.4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>до</w:t>
            </w:r>
            <w:r w:rsidRPr="00B512DF">
              <w:rPr>
                <w:rFonts w:eastAsia="Calibri"/>
                <w:sz w:val="22"/>
                <w:szCs w:val="22"/>
              </w:rPr>
              <w:t xml:space="preserve"> 630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4 366,00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345334">
              <w:rPr>
                <w:rFonts w:eastAsia="Calibri"/>
                <w:sz w:val="22"/>
                <w:szCs w:val="22"/>
              </w:rPr>
              <w:t>4 3</w:t>
            </w:r>
            <w:r>
              <w:rPr>
                <w:rFonts w:eastAsia="Calibri"/>
                <w:sz w:val="22"/>
                <w:szCs w:val="22"/>
              </w:rPr>
              <w:t>66</w:t>
            </w:r>
            <w:r w:rsidRPr="00345334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352F">
              <w:rPr>
                <w:rFonts w:eastAsia="Calibri"/>
                <w:sz w:val="22"/>
                <w:szCs w:val="22"/>
              </w:rPr>
              <w:t>4 3</w:t>
            </w:r>
            <w:r>
              <w:rPr>
                <w:rFonts w:eastAsia="Calibri"/>
                <w:sz w:val="22"/>
                <w:szCs w:val="22"/>
              </w:rPr>
              <w:t>66</w:t>
            </w:r>
            <w:r w:rsidRPr="0046352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2835" w:type="dxa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345334">
              <w:rPr>
                <w:rFonts w:eastAsia="Calibri"/>
                <w:sz w:val="22"/>
                <w:szCs w:val="22"/>
              </w:rPr>
              <w:t>4 3</w:t>
            </w:r>
            <w:r>
              <w:rPr>
                <w:rFonts w:eastAsia="Calibri"/>
                <w:sz w:val="22"/>
                <w:szCs w:val="22"/>
              </w:rPr>
              <w:t>66</w:t>
            </w:r>
            <w:r w:rsidRPr="00345334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5.1.5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512DF">
              <w:rPr>
                <w:rFonts w:eastAsia="Calibri"/>
                <w:sz w:val="22"/>
                <w:szCs w:val="22"/>
              </w:rPr>
              <w:t xml:space="preserve">1000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3 111,00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345334">
              <w:rPr>
                <w:rFonts w:eastAsia="Calibri"/>
                <w:sz w:val="22"/>
                <w:szCs w:val="22"/>
              </w:rPr>
              <w:t>3 111,00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3 111,00</w:t>
            </w:r>
          </w:p>
        </w:tc>
        <w:tc>
          <w:tcPr>
            <w:tcW w:w="2835" w:type="dxa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345334">
              <w:rPr>
                <w:rFonts w:eastAsia="Calibri"/>
                <w:sz w:val="22"/>
                <w:szCs w:val="22"/>
              </w:rPr>
              <w:t>3 111,00</w:t>
            </w:r>
          </w:p>
        </w:tc>
      </w:tr>
      <w:tr w:rsidR="00854E14" w:rsidRPr="00B512DF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5.2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512DF">
              <w:rPr>
                <w:rFonts w:eastAsia="Calibri"/>
                <w:sz w:val="22"/>
                <w:szCs w:val="22"/>
              </w:rPr>
              <w:t>Комплектная трансформаторная подстанция с двумя  трансформаторами (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КТПп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) 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>до</w:t>
            </w:r>
            <w:r w:rsidRPr="00B512DF">
              <w:rPr>
                <w:rFonts w:eastAsia="Calibri"/>
                <w:sz w:val="22"/>
                <w:szCs w:val="22"/>
              </w:rPr>
              <w:t xml:space="preserve"> 250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10 865,00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10 865,00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10 865,00</w:t>
            </w:r>
          </w:p>
        </w:tc>
        <w:tc>
          <w:tcPr>
            <w:tcW w:w="2835" w:type="dxa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10 865,00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5.2.2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>до</w:t>
            </w:r>
            <w:r w:rsidRPr="00B512DF">
              <w:rPr>
                <w:rFonts w:eastAsia="Calibri"/>
                <w:sz w:val="22"/>
                <w:szCs w:val="22"/>
              </w:rPr>
              <w:t xml:space="preserve"> 400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7 977,00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F06B6E">
              <w:rPr>
                <w:rFonts w:eastAsia="Calibri"/>
                <w:sz w:val="22"/>
                <w:szCs w:val="22"/>
              </w:rPr>
              <w:t xml:space="preserve">7 </w:t>
            </w:r>
            <w:r>
              <w:rPr>
                <w:rFonts w:eastAsia="Calibri"/>
                <w:sz w:val="22"/>
                <w:szCs w:val="22"/>
              </w:rPr>
              <w:t>977</w:t>
            </w:r>
            <w:r w:rsidRPr="00F06B6E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7 977,00</w:t>
            </w:r>
          </w:p>
        </w:tc>
        <w:tc>
          <w:tcPr>
            <w:tcW w:w="2835" w:type="dxa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F06B6E">
              <w:rPr>
                <w:rFonts w:eastAsia="Calibri"/>
                <w:sz w:val="22"/>
                <w:szCs w:val="22"/>
              </w:rPr>
              <w:t xml:space="preserve">7 </w:t>
            </w:r>
            <w:r>
              <w:rPr>
                <w:rFonts w:eastAsia="Calibri"/>
                <w:sz w:val="22"/>
                <w:szCs w:val="22"/>
              </w:rPr>
              <w:t>977</w:t>
            </w:r>
            <w:r w:rsidRPr="00F06B6E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46352F">
              <w:rPr>
                <w:rFonts w:eastAsia="Calibri"/>
                <w:sz w:val="22"/>
                <w:szCs w:val="22"/>
              </w:rPr>
              <w:t xml:space="preserve">мощностью до </w:t>
            </w:r>
            <w:r>
              <w:rPr>
                <w:rFonts w:eastAsia="Calibri"/>
                <w:sz w:val="22"/>
                <w:szCs w:val="22"/>
              </w:rPr>
              <w:t>63</w:t>
            </w:r>
            <w:r w:rsidRPr="0046352F">
              <w:rPr>
                <w:rFonts w:eastAsia="Calibri"/>
                <w:sz w:val="22"/>
                <w:szCs w:val="22"/>
              </w:rPr>
              <w:t xml:space="preserve">0 </w:t>
            </w:r>
            <w:proofErr w:type="spellStart"/>
            <w:r w:rsidRPr="0046352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7B0D7F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7B0D7F">
              <w:rPr>
                <w:rFonts w:eastAsia="Calibri"/>
                <w:sz w:val="22"/>
                <w:szCs w:val="22"/>
              </w:rPr>
              <w:t>5 995,00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7B0D7F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7B0D7F">
              <w:rPr>
                <w:rFonts w:eastAsia="Calibri"/>
                <w:sz w:val="22"/>
                <w:szCs w:val="22"/>
              </w:rPr>
              <w:t>5 995,00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7B0D7F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7B0D7F">
              <w:rPr>
                <w:rFonts w:eastAsia="Calibri"/>
                <w:sz w:val="22"/>
                <w:szCs w:val="22"/>
              </w:rPr>
              <w:t>5 995,00</w:t>
            </w:r>
          </w:p>
        </w:tc>
        <w:tc>
          <w:tcPr>
            <w:tcW w:w="2835" w:type="dxa"/>
            <w:vAlign w:val="center"/>
          </w:tcPr>
          <w:p w:rsidR="00854E14" w:rsidRPr="007B0D7F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7B0D7F">
              <w:rPr>
                <w:rFonts w:eastAsia="Calibri"/>
                <w:sz w:val="22"/>
                <w:szCs w:val="22"/>
              </w:rPr>
              <w:t>5 995,00</w:t>
            </w:r>
          </w:p>
        </w:tc>
      </w:tr>
      <w:tr w:rsidR="00854E14" w:rsidRPr="00B512DF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5.3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512DF">
              <w:rPr>
                <w:rFonts w:eastAsia="Calibri"/>
                <w:sz w:val="22"/>
                <w:szCs w:val="22"/>
              </w:rPr>
              <w:t>Блочная комплектная трансформаторная подстанция с двумя трансформаторами (БКТП)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5.3.1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>до</w:t>
            </w:r>
            <w:r w:rsidRPr="00B512DF">
              <w:rPr>
                <w:rFonts w:eastAsia="Calibri"/>
                <w:sz w:val="22"/>
                <w:szCs w:val="22"/>
              </w:rPr>
              <w:t xml:space="preserve"> 630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19 908,00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19 908,00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19 908,00</w:t>
            </w:r>
          </w:p>
        </w:tc>
        <w:tc>
          <w:tcPr>
            <w:tcW w:w="2835" w:type="dxa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19 908,00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5.3.2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512DF">
              <w:rPr>
                <w:rFonts w:eastAsia="Calibri"/>
                <w:sz w:val="22"/>
                <w:szCs w:val="22"/>
              </w:rPr>
              <w:t xml:space="preserve">1000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12 948,00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14 461,00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12 948,00</w:t>
            </w:r>
          </w:p>
        </w:tc>
        <w:tc>
          <w:tcPr>
            <w:tcW w:w="2835" w:type="dxa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14 461,00</w:t>
            </w:r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5.3.3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Default="00854E14" w:rsidP="00D62F76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>до</w:t>
            </w:r>
            <w:r w:rsidRPr="00B512D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16</w:t>
            </w:r>
            <w:r w:rsidRPr="00B512DF">
              <w:rPr>
                <w:rFonts w:eastAsia="Calibri"/>
                <w:sz w:val="22"/>
                <w:szCs w:val="22"/>
              </w:rPr>
              <w:t xml:space="preserve">00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9 877,00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9 877,00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9 877,00</w:t>
            </w:r>
          </w:p>
        </w:tc>
        <w:tc>
          <w:tcPr>
            <w:tcW w:w="2835" w:type="dxa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9 877,00</w:t>
            </w:r>
          </w:p>
        </w:tc>
      </w:tr>
      <w:tr w:rsidR="00854E14" w:rsidRPr="00B512DF" w:rsidTr="00D62F76">
        <w:tc>
          <w:tcPr>
            <w:tcW w:w="709" w:type="dxa"/>
            <w:shd w:val="clear" w:color="auto" w:fill="auto"/>
            <w:vAlign w:val="center"/>
          </w:tcPr>
          <w:p w:rsidR="00854E14" w:rsidRPr="00DF6AFB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B512DF" w:rsidRDefault="00854E14" w:rsidP="00D62F76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B270C0">
              <w:rPr>
                <w:color w:val="000000"/>
              </w:rPr>
              <w:t>С</w:t>
            </w:r>
            <w:r w:rsidRPr="00B270C0">
              <w:rPr>
                <w:color w:val="000000"/>
                <w:vertAlign w:val="superscript"/>
              </w:rPr>
              <w:t>maxN</w:t>
            </w:r>
            <w:r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B512DF"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 </w:t>
            </w:r>
            <w:r w:rsidRPr="00AF0197">
              <w:rPr>
                <w:rFonts w:eastAsia="Calibri"/>
                <w:bCs/>
                <w:sz w:val="22"/>
                <w:szCs w:val="22"/>
              </w:rPr>
              <w:t>–</w:t>
            </w:r>
            <w:r>
              <w:rPr>
                <w:rFonts w:eastAsia="Calibri"/>
                <w:sz w:val="22"/>
                <w:szCs w:val="22"/>
              </w:rPr>
              <w:t xml:space="preserve"> ставка за единицу максимальной мощности </w:t>
            </w:r>
            <w:r w:rsidRPr="00DF6AFB">
              <w:rPr>
                <w:rFonts w:eastAsia="Calibri"/>
                <w:sz w:val="22"/>
                <w:szCs w:val="22"/>
              </w:rPr>
              <w:t xml:space="preserve">на </w:t>
            </w:r>
            <w:r>
              <w:rPr>
                <w:rFonts w:eastAsia="Calibri"/>
                <w:sz w:val="22"/>
                <w:szCs w:val="22"/>
              </w:rPr>
              <w:t xml:space="preserve">осуществление мероприятий по строительству </w:t>
            </w:r>
            <w:r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 </w:t>
            </w:r>
            <w:r w:rsidRPr="00B512DF">
              <w:rPr>
                <w:rFonts w:eastAsia="Calibri"/>
                <w:bCs/>
                <w:sz w:val="22"/>
                <w:szCs w:val="22"/>
              </w:rPr>
              <w:t>распределительных трансформаторных подстанций  (РТП) с уровнем напряжения до 35 кВ), (руб./кВт)</w:t>
            </w:r>
            <w:proofErr w:type="gramEnd"/>
          </w:p>
        </w:tc>
      </w:tr>
      <w:tr w:rsidR="00854E14" w:rsidRPr="00DF6AFB" w:rsidTr="00D62F76">
        <w:tc>
          <w:tcPr>
            <w:tcW w:w="709" w:type="dxa"/>
            <w:shd w:val="clear" w:color="auto" w:fill="auto"/>
            <w:vAlign w:val="center"/>
          </w:tcPr>
          <w:p w:rsidR="00854E14" w:rsidRDefault="00854E14" w:rsidP="00D62F7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7.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F6AFB" w:rsidRDefault="00854E14" w:rsidP="00D62F76">
            <w:pPr>
              <w:rPr>
                <w:rFonts w:eastAsia="Calibri"/>
                <w:sz w:val="22"/>
                <w:szCs w:val="22"/>
              </w:rPr>
            </w:pPr>
            <w:r w:rsidRPr="00B270C0">
              <w:rPr>
                <w:color w:val="000000"/>
              </w:rPr>
              <w:t>С</w:t>
            </w:r>
            <w:r w:rsidRPr="00B270C0">
              <w:rPr>
                <w:color w:val="000000"/>
                <w:vertAlign w:val="superscript"/>
              </w:rPr>
              <w:t xml:space="preserve"> maxN</w:t>
            </w:r>
            <w:r>
              <w:rPr>
                <w:color w:val="000000"/>
                <w:sz w:val="28"/>
                <w:szCs w:val="28"/>
                <w:vertAlign w:val="subscript"/>
              </w:rPr>
              <w:t xml:space="preserve">7  </w:t>
            </w:r>
            <w:r w:rsidRPr="00B512DF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AF0197">
              <w:rPr>
                <w:rFonts w:eastAsia="Calibri"/>
                <w:bCs/>
                <w:sz w:val="22"/>
                <w:szCs w:val="22"/>
              </w:rPr>
              <w:t>–</w:t>
            </w:r>
            <w:r>
              <w:rPr>
                <w:rFonts w:eastAsia="Calibri"/>
                <w:sz w:val="22"/>
                <w:szCs w:val="22"/>
              </w:rPr>
              <w:t xml:space="preserve"> ставка за единицу максимальной мощности </w:t>
            </w:r>
            <w:r w:rsidRPr="00DF6AFB">
              <w:rPr>
                <w:rFonts w:eastAsia="Calibri"/>
                <w:sz w:val="22"/>
                <w:szCs w:val="22"/>
              </w:rPr>
              <w:t xml:space="preserve">на </w:t>
            </w:r>
            <w:r>
              <w:rPr>
                <w:rFonts w:eastAsia="Calibri"/>
                <w:sz w:val="22"/>
                <w:szCs w:val="22"/>
              </w:rPr>
              <w:t>осуществление мероприятий по строительству</w:t>
            </w:r>
            <w:r w:rsidRPr="00DF6AFB">
              <w:rPr>
                <w:rFonts w:eastAsia="Calibri"/>
                <w:sz w:val="22"/>
                <w:szCs w:val="22"/>
              </w:rPr>
              <w:t xml:space="preserve"> </w:t>
            </w:r>
            <w:r w:rsidRPr="00B512DF">
              <w:rPr>
                <w:rFonts w:eastAsia="Calibri"/>
                <w:bCs/>
                <w:sz w:val="22"/>
                <w:szCs w:val="22"/>
              </w:rPr>
              <w:t>трансформаторных подстанций уровнем напряжения 35 кВ и выше (ПС), (руб./кВт)</w:t>
            </w:r>
          </w:p>
        </w:tc>
      </w:tr>
    </w:tbl>
    <w:p w:rsidR="00854E14" w:rsidRPr="00000D85" w:rsidRDefault="00854E14" w:rsidP="00854E14">
      <w:pPr>
        <w:widowControl w:val="0"/>
        <w:autoSpaceDE w:val="0"/>
        <w:autoSpaceDN w:val="0"/>
        <w:adjustRightInd w:val="0"/>
        <w:ind w:right="140" w:firstLine="709"/>
        <w:jc w:val="right"/>
        <w:rPr>
          <w:bCs/>
          <w:sz w:val="20"/>
          <w:szCs w:val="20"/>
        </w:rPr>
      </w:pPr>
    </w:p>
    <w:p w:rsidR="00854E14" w:rsidRPr="008D3172" w:rsidRDefault="00854E14" w:rsidP="00854E1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 w:rsidRPr="00EC4AA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&lt;1</w:t>
      </w:r>
      <w:proofErr w:type="gramStart"/>
      <w:r>
        <w:rPr>
          <w:bCs/>
          <w:sz w:val="26"/>
          <w:szCs w:val="26"/>
        </w:rPr>
        <w:t>&gt;</w:t>
      </w:r>
      <w:r w:rsidRPr="004D511A">
        <w:rPr>
          <w:bCs/>
          <w:sz w:val="26"/>
          <w:szCs w:val="26"/>
        </w:rPr>
        <w:t xml:space="preserve"> </w:t>
      </w:r>
      <w:r w:rsidRPr="0068584E">
        <w:rPr>
          <w:bCs/>
          <w:sz w:val="26"/>
          <w:szCs w:val="26"/>
        </w:rPr>
        <w:t>П</w:t>
      </w:r>
      <w:proofErr w:type="gramEnd"/>
      <w:r w:rsidRPr="0068584E">
        <w:rPr>
          <w:bCs/>
          <w:sz w:val="26"/>
          <w:szCs w:val="26"/>
        </w:rPr>
        <w:t>рименяются для расчета платы за технологическое присоединение к электрическим сетям при временной схеме электр</w:t>
      </w:r>
      <w:r w:rsidRPr="0068584E">
        <w:rPr>
          <w:bCs/>
          <w:sz w:val="26"/>
          <w:szCs w:val="26"/>
        </w:rPr>
        <w:t>о</w:t>
      </w:r>
      <w:r w:rsidRPr="0068584E">
        <w:rPr>
          <w:bCs/>
          <w:sz w:val="26"/>
          <w:szCs w:val="26"/>
        </w:rPr>
        <w:t>снабжения, в том числе для обеспечения электрической энергией передвижных энергопринимающих устройств с максимальной мощностью до 150 кВт включительно (с учетом мощности ранее присоединенных в данной точке присоединения энергоприн</w:t>
      </w:r>
      <w:r w:rsidRPr="0068584E">
        <w:rPr>
          <w:bCs/>
          <w:sz w:val="26"/>
          <w:szCs w:val="26"/>
        </w:rPr>
        <w:t>и</w:t>
      </w:r>
      <w:r w:rsidRPr="0068584E">
        <w:rPr>
          <w:bCs/>
          <w:sz w:val="26"/>
          <w:szCs w:val="26"/>
        </w:rPr>
        <w:t xml:space="preserve">мающих устройств), и постоянной схеме электроснабжения. </w:t>
      </w:r>
      <w:r w:rsidRPr="004C5D00">
        <w:rPr>
          <w:sz w:val="26"/>
          <w:szCs w:val="26"/>
        </w:rPr>
        <w:t xml:space="preserve"> </w:t>
      </w:r>
    </w:p>
    <w:p w:rsidR="00854E14" w:rsidRPr="008D3172" w:rsidRDefault="00854E14" w:rsidP="00854E1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bCs/>
          <w:sz w:val="26"/>
          <w:szCs w:val="26"/>
        </w:rPr>
        <w:t xml:space="preserve">         </w:t>
      </w:r>
      <w:r w:rsidRPr="0068584E">
        <w:rPr>
          <w:sz w:val="26"/>
          <w:szCs w:val="26"/>
        </w:rPr>
        <w:t>Примечание.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proofErr w:type="gramStart"/>
      <w:r w:rsidRPr="0068584E">
        <w:rPr>
          <w:sz w:val="26"/>
          <w:szCs w:val="26"/>
        </w:rPr>
        <w:t>Для Заявителей, осуществляющих технологическое присоединение своих энергопринимающих устройств максимальной  мощностью не более 150 кВт (с учетом мощности ранее присоединенных в данной точке присоединения энергопринимающих устройств) ставки за единицу максимальной мощности,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расходов, связанных со строител</w:t>
      </w:r>
      <w:r w:rsidRPr="0068584E">
        <w:rPr>
          <w:sz w:val="26"/>
          <w:szCs w:val="26"/>
        </w:rPr>
        <w:t>ь</w:t>
      </w:r>
      <w:r w:rsidRPr="0068584E">
        <w:rPr>
          <w:sz w:val="26"/>
          <w:szCs w:val="26"/>
        </w:rPr>
        <w:t>ством объектов электросетевого хозяйства, равны нулю.</w:t>
      </w:r>
      <w:proofErr w:type="gramEnd"/>
    </w:p>
    <w:p w:rsidR="00854E14" w:rsidRPr="0068584E" w:rsidRDefault="00854E14" w:rsidP="00854E14">
      <w:pPr>
        <w:autoSpaceDE w:val="0"/>
        <w:autoSpaceDN w:val="0"/>
        <w:adjustRightInd w:val="0"/>
        <w:ind w:firstLine="709"/>
        <w:jc w:val="both"/>
        <w:rPr>
          <w:position w:val="-28"/>
          <w:sz w:val="26"/>
          <w:szCs w:val="26"/>
        </w:rPr>
      </w:pPr>
      <w:r w:rsidRPr="0068584E">
        <w:rPr>
          <w:position w:val="-28"/>
          <w:sz w:val="26"/>
          <w:szCs w:val="26"/>
        </w:rPr>
        <w:t>Размер тарифных ставок за технологическое присоединение определен для третьей категории надежности электроснабж</w:t>
      </w:r>
      <w:r w:rsidRPr="0068584E">
        <w:rPr>
          <w:position w:val="-28"/>
          <w:sz w:val="26"/>
          <w:szCs w:val="26"/>
        </w:rPr>
        <w:t>е</w:t>
      </w:r>
      <w:r w:rsidRPr="0068584E">
        <w:rPr>
          <w:position w:val="-28"/>
          <w:sz w:val="26"/>
          <w:szCs w:val="26"/>
        </w:rPr>
        <w:t xml:space="preserve">ния (технологическое присоединение к одному источнику энергоснабжения). </w:t>
      </w:r>
    </w:p>
    <w:p w:rsidR="00854E14" w:rsidRPr="00007B8E" w:rsidRDefault="00854E14" w:rsidP="00854E14">
      <w:pPr>
        <w:autoSpaceDE w:val="0"/>
        <w:autoSpaceDN w:val="0"/>
        <w:adjustRightInd w:val="0"/>
        <w:ind w:firstLine="709"/>
        <w:jc w:val="both"/>
        <w:rPr>
          <w:position w:val="-28"/>
          <w:sz w:val="26"/>
          <w:szCs w:val="26"/>
        </w:rPr>
        <w:sectPr w:rsidR="00854E14" w:rsidRPr="00007B8E" w:rsidSect="0068584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54E14" w:rsidRPr="00B03936" w:rsidRDefault="00854E14" w:rsidP="00854E1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03936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4</w:t>
      </w:r>
    </w:p>
    <w:p w:rsidR="00854E14" w:rsidRPr="00B03936" w:rsidRDefault="00854E14" w:rsidP="00854E1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03936">
        <w:rPr>
          <w:sz w:val="26"/>
          <w:szCs w:val="26"/>
        </w:rPr>
        <w:t>к приказу министерства</w:t>
      </w:r>
    </w:p>
    <w:p w:rsidR="00854E14" w:rsidRPr="00B03936" w:rsidRDefault="00854E14" w:rsidP="00854E1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854E14" w:rsidRPr="00B03936" w:rsidRDefault="00854E14" w:rsidP="00854E14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B03936">
        <w:rPr>
          <w:sz w:val="26"/>
          <w:szCs w:val="26"/>
        </w:rPr>
        <w:t>Калужской области</w:t>
      </w:r>
    </w:p>
    <w:p w:rsidR="00854E14" w:rsidRDefault="00854E14" w:rsidP="00854E14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8F43EE">
        <w:rPr>
          <w:sz w:val="26"/>
          <w:szCs w:val="26"/>
        </w:rPr>
        <w:t>т</w:t>
      </w:r>
      <w:r>
        <w:rPr>
          <w:sz w:val="26"/>
          <w:szCs w:val="26"/>
        </w:rPr>
        <w:t xml:space="preserve"> 26.12.2018 </w:t>
      </w:r>
      <w:r w:rsidRPr="008F43EE">
        <w:rPr>
          <w:sz w:val="26"/>
          <w:szCs w:val="26"/>
        </w:rPr>
        <w:t>№</w:t>
      </w:r>
      <w:r>
        <w:rPr>
          <w:sz w:val="26"/>
          <w:szCs w:val="26"/>
        </w:rPr>
        <w:t xml:space="preserve"> 582-РК</w:t>
      </w:r>
    </w:p>
    <w:p w:rsidR="00854E14" w:rsidRDefault="00854E14" w:rsidP="00854E14">
      <w:pPr>
        <w:jc w:val="center"/>
        <w:rPr>
          <w:b/>
          <w:sz w:val="26"/>
          <w:szCs w:val="26"/>
        </w:rPr>
      </w:pPr>
    </w:p>
    <w:p w:rsidR="00854E14" w:rsidRDefault="00854E14" w:rsidP="00854E14">
      <w:pPr>
        <w:jc w:val="center"/>
        <w:rPr>
          <w:b/>
          <w:sz w:val="26"/>
          <w:szCs w:val="26"/>
        </w:rPr>
      </w:pPr>
    </w:p>
    <w:p w:rsidR="00854E14" w:rsidRDefault="00854E14" w:rsidP="00854E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Формулы</w:t>
      </w:r>
      <w:r w:rsidRPr="00E804A5">
        <w:rPr>
          <w:b/>
          <w:sz w:val="26"/>
          <w:szCs w:val="26"/>
        </w:rPr>
        <w:t xml:space="preserve"> платы</w:t>
      </w:r>
      <w:r>
        <w:rPr>
          <w:b/>
          <w:sz w:val="26"/>
          <w:szCs w:val="26"/>
        </w:rPr>
        <w:t xml:space="preserve"> </w:t>
      </w:r>
      <w:r w:rsidRPr="00E804A5">
        <w:rPr>
          <w:b/>
          <w:sz w:val="26"/>
          <w:szCs w:val="26"/>
        </w:rPr>
        <w:t>за технологическое присоединение</w:t>
      </w:r>
      <w:r>
        <w:rPr>
          <w:b/>
          <w:sz w:val="26"/>
          <w:szCs w:val="26"/>
        </w:rPr>
        <w:t xml:space="preserve"> к электрическим сетям </w:t>
      </w:r>
    </w:p>
    <w:p w:rsidR="00854E14" w:rsidRPr="00254584" w:rsidRDefault="00854E14" w:rsidP="00854E1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территориальных сетевых организаций Калужской области</w:t>
      </w:r>
    </w:p>
    <w:p w:rsidR="00854E14" w:rsidRDefault="00854E14" w:rsidP="00854E14">
      <w:pPr>
        <w:jc w:val="center"/>
        <w:rPr>
          <w:b/>
          <w:sz w:val="26"/>
          <w:szCs w:val="26"/>
        </w:rPr>
      </w:pPr>
    </w:p>
    <w:p w:rsidR="00854E14" w:rsidRPr="005D2B77" w:rsidRDefault="00854E14" w:rsidP="00854E14">
      <w:pPr>
        <w:rPr>
          <w:sz w:val="26"/>
          <w:szCs w:val="26"/>
        </w:rPr>
      </w:pPr>
    </w:p>
    <w:p w:rsidR="00854E14" w:rsidRPr="00F8400D" w:rsidRDefault="00854E14" w:rsidP="00854E14">
      <w:pPr>
        <w:ind w:firstLine="709"/>
        <w:jc w:val="both"/>
        <w:rPr>
          <w:sz w:val="26"/>
          <w:szCs w:val="26"/>
        </w:rPr>
      </w:pPr>
      <w:r w:rsidRPr="00F8400D">
        <w:rPr>
          <w:sz w:val="26"/>
          <w:szCs w:val="26"/>
        </w:rPr>
        <w:t>1. Если отсутствует необходимость реализации мероприятий "последней м</w:t>
      </w:r>
      <w:r w:rsidRPr="00F8400D">
        <w:rPr>
          <w:sz w:val="26"/>
          <w:szCs w:val="26"/>
        </w:rPr>
        <w:t>и</w:t>
      </w:r>
      <w:r w:rsidRPr="00F8400D">
        <w:rPr>
          <w:sz w:val="26"/>
          <w:szCs w:val="26"/>
        </w:rPr>
        <w:t>ли":</w:t>
      </w:r>
    </w:p>
    <w:p w:rsidR="00854E14" w:rsidRPr="00F8400D" w:rsidRDefault="00854E14" w:rsidP="00854E14">
      <w:pPr>
        <w:ind w:firstLine="709"/>
        <w:jc w:val="both"/>
        <w:rPr>
          <w:sz w:val="26"/>
          <w:szCs w:val="26"/>
        </w:rPr>
      </w:pPr>
    </w:p>
    <w:p w:rsidR="00854E14" w:rsidRPr="00F8400D" w:rsidRDefault="00854E14" w:rsidP="00854E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 w:rsidRPr="009818D3">
        <w:rPr>
          <w:sz w:val="26"/>
          <w:szCs w:val="26"/>
          <w:vertAlign w:val="subscript"/>
        </w:rPr>
        <w:t>1</w:t>
      </w:r>
      <w:proofErr w:type="gramEnd"/>
      <w:r w:rsidRPr="009818D3">
        <w:rPr>
          <w:sz w:val="26"/>
          <w:szCs w:val="26"/>
          <w:vertAlign w:val="subscript"/>
        </w:rPr>
        <w:t xml:space="preserve"> </w:t>
      </w:r>
      <w:r w:rsidRPr="00F8400D">
        <w:rPr>
          <w:sz w:val="26"/>
          <w:szCs w:val="26"/>
        </w:rPr>
        <w:t>= C</w:t>
      </w:r>
      <w:r w:rsidRPr="009818D3">
        <w:rPr>
          <w:sz w:val="26"/>
          <w:szCs w:val="26"/>
          <w:vertAlign w:val="subscript"/>
        </w:rPr>
        <w:t>1.1</w:t>
      </w:r>
      <w:r w:rsidRPr="00F840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+ </w:t>
      </w:r>
      <w:r w:rsidRPr="00F8400D">
        <w:rPr>
          <w:sz w:val="26"/>
          <w:szCs w:val="26"/>
        </w:rPr>
        <w:t>C</w:t>
      </w:r>
      <w:r w:rsidRPr="009818D3">
        <w:rPr>
          <w:sz w:val="26"/>
          <w:szCs w:val="26"/>
          <w:vertAlign w:val="subscript"/>
        </w:rPr>
        <w:t>1.</w:t>
      </w:r>
      <w:r>
        <w:rPr>
          <w:sz w:val="26"/>
          <w:szCs w:val="26"/>
          <w:vertAlign w:val="subscript"/>
        </w:rPr>
        <w:t>2</w:t>
      </w:r>
      <w:r w:rsidRPr="00F8400D">
        <w:rPr>
          <w:sz w:val="26"/>
          <w:szCs w:val="26"/>
        </w:rPr>
        <w:t xml:space="preserve"> (руб.),</w:t>
      </w:r>
    </w:p>
    <w:p w:rsidR="00854E14" w:rsidRPr="00F8400D" w:rsidRDefault="00854E14" w:rsidP="00854E14">
      <w:pPr>
        <w:ind w:firstLine="709"/>
        <w:jc w:val="both"/>
        <w:rPr>
          <w:sz w:val="26"/>
          <w:szCs w:val="26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где: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C</w:t>
      </w:r>
      <w:r w:rsidRPr="0068584E">
        <w:rPr>
          <w:sz w:val="26"/>
          <w:szCs w:val="26"/>
          <w:vertAlign w:val="subscript"/>
        </w:rPr>
        <w:t>1</w:t>
      </w:r>
      <w:r w:rsidRPr="0068584E">
        <w:rPr>
          <w:sz w:val="26"/>
          <w:szCs w:val="26"/>
        </w:rPr>
        <w:t xml:space="preserve"> - стандартизированная тарифная ставка на покрытие расходов на технол</w:t>
      </w:r>
      <w:r w:rsidRPr="0068584E">
        <w:rPr>
          <w:sz w:val="26"/>
          <w:szCs w:val="26"/>
        </w:rPr>
        <w:t>о</w:t>
      </w:r>
      <w:r w:rsidRPr="0068584E">
        <w:rPr>
          <w:sz w:val="26"/>
          <w:szCs w:val="26"/>
        </w:rPr>
        <w:t>гическое присоединение энергопринимающих устройств потребителей электрич</w:t>
      </w:r>
      <w:r w:rsidRPr="0068584E">
        <w:rPr>
          <w:sz w:val="26"/>
          <w:szCs w:val="26"/>
        </w:rPr>
        <w:t>е</w:t>
      </w:r>
      <w:r w:rsidRPr="0068584E">
        <w:rPr>
          <w:sz w:val="26"/>
          <w:szCs w:val="26"/>
        </w:rPr>
        <w:t>ской энергии, объектов электросетевого хозяйства, принадлежащих сетевым орг</w:t>
      </w:r>
      <w:r w:rsidRPr="0068584E">
        <w:rPr>
          <w:sz w:val="26"/>
          <w:szCs w:val="26"/>
        </w:rPr>
        <w:t>а</w:t>
      </w:r>
      <w:r w:rsidRPr="0068584E">
        <w:rPr>
          <w:sz w:val="26"/>
          <w:szCs w:val="26"/>
        </w:rPr>
        <w:t>низациям и иным лицам, не связанных со строительством объектов электросетев</w:t>
      </w:r>
      <w:r w:rsidRPr="0068584E">
        <w:rPr>
          <w:sz w:val="26"/>
          <w:szCs w:val="26"/>
        </w:rPr>
        <w:t>о</w:t>
      </w:r>
      <w:r w:rsidRPr="0068584E">
        <w:rPr>
          <w:sz w:val="26"/>
          <w:szCs w:val="26"/>
        </w:rPr>
        <w:t>го хозяйства, (руб./1 присоединение);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C</w:t>
      </w:r>
      <w:r w:rsidRPr="0068584E">
        <w:rPr>
          <w:sz w:val="26"/>
          <w:szCs w:val="26"/>
          <w:vertAlign w:val="subscript"/>
        </w:rPr>
        <w:t>1.1 -</w:t>
      </w:r>
      <w:r w:rsidRPr="0068584E">
        <w:rPr>
          <w:sz w:val="26"/>
          <w:szCs w:val="26"/>
        </w:rPr>
        <w:t xml:space="preserve"> Подготовка и выдача сетевой    организацией технических условий  За</w:t>
      </w:r>
      <w:r w:rsidRPr="0068584E">
        <w:rPr>
          <w:sz w:val="26"/>
          <w:szCs w:val="26"/>
        </w:rPr>
        <w:t>я</w:t>
      </w:r>
      <w:r w:rsidRPr="0068584E">
        <w:rPr>
          <w:sz w:val="26"/>
          <w:szCs w:val="26"/>
        </w:rPr>
        <w:t>вителю (ТУ);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C</w:t>
      </w:r>
      <w:r w:rsidRPr="0068584E">
        <w:rPr>
          <w:sz w:val="26"/>
          <w:szCs w:val="26"/>
          <w:vertAlign w:val="subscript"/>
        </w:rPr>
        <w:t xml:space="preserve">1.2 - </w:t>
      </w:r>
      <w:r w:rsidRPr="0068584E">
        <w:rPr>
          <w:sz w:val="26"/>
          <w:szCs w:val="26"/>
        </w:rPr>
        <w:t>Проверка сетевой организацией   выполнения Заявителем технических условий.</w:t>
      </w:r>
    </w:p>
    <w:p w:rsidR="00854E14" w:rsidRPr="0068584E" w:rsidRDefault="00854E14" w:rsidP="00854E14">
      <w:pPr>
        <w:tabs>
          <w:tab w:val="left" w:pos="2670"/>
        </w:tabs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ab/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2. Если при технологическом присоединении Заявителя предусматривается мероприятие "последней мили" по прокладке воздушных линий электропередач: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  <w:lang w:val="en-US"/>
        </w:rPr>
      </w:pPr>
      <w:r w:rsidRPr="0068584E">
        <w:rPr>
          <w:sz w:val="26"/>
          <w:szCs w:val="26"/>
        </w:rPr>
        <w:t>П</w:t>
      </w:r>
      <w:proofErr w:type="gramStart"/>
      <w:r w:rsidRPr="0068584E">
        <w:rPr>
          <w:sz w:val="26"/>
          <w:szCs w:val="26"/>
          <w:vertAlign w:val="subscript"/>
          <w:lang w:val="en-US"/>
        </w:rPr>
        <w:t>2</w:t>
      </w:r>
      <w:proofErr w:type="gramEnd"/>
      <w:r w:rsidRPr="0068584E">
        <w:rPr>
          <w:sz w:val="26"/>
          <w:szCs w:val="26"/>
          <w:lang w:val="en-US"/>
        </w:rPr>
        <w:t xml:space="preserve"> = C</w:t>
      </w:r>
      <w:r w:rsidRPr="0068584E">
        <w:rPr>
          <w:sz w:val="26"/>
          <w:szCs w:val="26"/>
          <w:vertAlign w:val="subscript"/>
          <w:lang w:val="en-US"/>
        </w:rPr>
        <w:t>1</w:t>
      </w:r>
      <w:r w:rsidRPr="0068584E">
        <w:rPr>
          <w:sz w:val="26"/>
          <w:szCs w:val="26"/>
          <w:lang w:val="en-US"/>
        </w:rPr>
        <w:t xml:space="preserve"> + ∑(C</w:t>
      </w:r>
      <w:r w:rsidRPr="0068584E">
        <w:rPr>
          <w:sz w:val="26"/>
          <w:szCs w:val="26"/>
          <w:vertAlign w:val="subscript"/>
          <w:lang w:val="en-US"/>
        </w:rPr>
        <w:t>2i,t</w:t>
      </w:r>
      <w:r w:rsidRPr="0068584E">
        <w:rPr>
          <w:sz w:val="26"/>
          <w:szCs w:val="26"/>
          <w:lang w:val="en-US"/>
        </w:rPr>
        <w:t xml:space="preserve"> x L</w:t>
      </w:r>
      <w:r w:rsidRPr="0068584E">
        <w:rPr>
          <w:sz w:val="26"/>
          <w:szCs w:val="26"/>
          <w:vertAlign w:val="subscript"/>
          <w:lang w:val="en-US"/>
        </w:rPr>
        <w:t>2i,t</w:t>
      </w:r>
      <w:r w:rsidRPr="0068584E">
        <w:rPr>
          <w:sz w:val="26"/>
          <w:szCs w:val="26"/>
          <w:lang w:val="en-US"/>
        </w:rPr>
        <w:t>) (</w:t>
      </w:r>
      <w:proofErr w:type="spellStart"/>
      <w:r w:rsidRPr="0068584E">
        <w:rPr>
          <w:sz w:val="26"/>
          <w:szCs w:val="26"/>
        </w:rPr>
        <w:t>руб</w:t>
      </w:r>
      <w:proofErr w:type="spellEnd"/>
      <w:r w:rsidRPr="0068584E">
        <w:rPr>
          <w:sz w:val="26"/>
          <w:szCs w:val="26"/>
          <w:lang w:val="en-US"/>
        </w:rPr>
        <w:t>.),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  <w:lang w:val="en-US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где: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C</w:t>
      </w:r>
      <w:r w:rsidRPr="0068584E">
        <w:rPr>
          <w:sz w:val="26"/>
          <w:szCs w:val="26"/>
          <w:vertAlign w:val="subscript"/>
        </w:rPr>
        <w:t>1</w:t>
      </w:r>
      <w:r w:rsidRPr="0068584E">
        <w:rPr>
          <w:sz w:val="26"/>
          <w:szCs w:val="26"/>
        </w:rPr>
        <w:t xml:space="preserve"> - стандартизированная тарифная ставка на покрытие расходов на технол</w:t>
      </w:r>
      <w:r w:rsidRPr="0068584E">
        <w:rPr>
          <w:sz w:val="26"/>
          <w:szCs w:val="26"/>
        </w:rPr>
        <w:t>о</w:t>
      </w:r>
      <w:r w:rsidRPr="0068584E">
        <w:rPr>
          <w:sz w:val="26"/>
          <w:szCs w:val="26"/>
        </w:rPr>
        <w:t>гическое присоединение энергопринимающих устройств потребителей электрич</w:t>
      </w:r>
      <w:r w:rsidRPr="0068584E">
        <w:rPr>
          <w:sz w:val="26"/>
          <w:szCs w:val="26"/>
        </w:rPr>
        <w:t>е</w:t>
      </w:r>
      <w:r w:rsidRPr="0068584E">
        <w:rPr>
          <w:sz w:val="26"/>
          <w:szCs w:val="26"/>
        </w:rPr>
        <w:t>ской энергии, объектов электросетевого хозяйства, принадлежащих сетевым орг</w:t>
      </w:r>
      <w:r w:rsidRPr="0068584E">
        <w:rPr>
          <w:sz w:val="26"/>
          <w:szCs w:val="26"/>
        </w:rPr>
        <w:t>а</w:t>
      </w:r>
      <w:r w:rsidRPr="0068584E">
        <w:rPr>
          <w:sz w:val="26"/>
          <w:szCs w:val="26"/>
        </w:rPr>
        <w:t>низациям и иным лицам, без расходов, связанных со строительством объектов электросетевого хозяйства (руб. /1 присоединение);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C</w:t>
      </w:r>
      <w:r w:rsidRPr="0068584E">
        <w:rPr>
          <w:sz w:val="26"/>
          <w:szCs w:val="26"/>
          <w:vertAlign w:val="subscript"/>
        </w:rPr>
        <w:t>2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</w:rPr>
        <w:t xml:space="preserve"> - стандартизированная тарифная ставка на покрытие расходов сетевой организации на строительство воздушных линий электропередачи 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68584E">
        <w:rPr>
          <w:sz w:val="26"/>
          <w:szCs w:val="26"/>
        </w:rPr>
        <w:t>ы</w:t>
      </w:r>
      <w:r w:rsidRPr="0068584E">
        <w:rPr>
          <w:sz w:val="26"/>
          <w:szCs w:val="26"/>
        </w:rPr>
        <w:t>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в расчете на 1 км линий, руб./км;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L</w:t>
      </w:r>
      <w:r w:rsidRPr="0068584E">
        <w:rPr>
          <w:sz w:val="26"/>
          <w:szCs w:val="26"/>
          <w:vertAlign w:val="subscript"/>
        </w:rPr>
        <w:t>2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</w:rPr>
        <w:t xml:space="preserve"> - протяженность воздушных линий электропередач электропередачи 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в зависимости от вида используемого материала и (или) способа выполнения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(км).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3. Если при технологическом присоединении Заявителя предусматривается мероприятие "последней мили" по прокладке кабельных линий электропередач: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  <w:lang w:val="en-US"/>
        </w:rPr>
      </w:pPr>
      <w:r w:rsidRPr="0068584E">
        <w:rPr>
          <w:sz w:val="26"/>
          <w:szCs w:val="26"/>
        </w:rPr>
        <w:t>П</w:t>
      </w:r>
      <w:r w:rsidRPr="0068584E">
        <w:rPr>
          <w:sz w:val="26"/>
          <w:szCs w:val="26"/>
          <w:vertAlign w:val="subscript"/>
          <w:lang w:val="en-US"/>
        </w:rPr>
        <w:t>3</w:t>
      </w:r>
      <w:r w:rsidRPr="0068584E">
        <w:rPr>
          <w:sz w:val="26"/>
          <w:szCs w:val="26"/>
          <w:lang w:val="en-US"/>
        </w:rPr>
        <w:t xml:space="preserve"> = C</w:t>
      </w:r>
      <w:r w:rsidRPr="0068584E">
        <w:rPr>
          <w:sz w:val="26"/>
          <w:szCs w:val="26"/>
          <w:vertAlign w:val="subscript"/>
          <w:lang w:val="en-US"/>
        </w:rPr>
        <w:t>1</w:t>
      </w:r>
      <w:r w:rsidRPr="0068584E">
        <w:rPr>
          <w:sz w:val="26"/>
          <w:szCs w:val="26"/>
          <w:lang w:val="en-US"/>
        </w:rPr>
        <w:t>+ ∑ (C</w:t>
      </w:r>
      <w:r w:rsidRPr="0068584E">
        <w:rPr>
          <w:sz w:val="26"/>
          <w:szCs w:val="26"/>
          <w:vertAlign w:val="subscript"/>
          <w:lang w:val="en-US"/>
        </w:rPr>
        <w:t>3it</w:t>
      </w:r>
      <w:r w:rsidRPr="0068584E">
        <w:rPr>
          <w:sz w:val="26"/>
          <w:szCs w:val="26"/>
          <w:lang w:val="en-US"/>
        </w:rPr>
        <w:t xml:space="preserve"> x L</w:t>
      </w:r>
      <w:r w:rsidRPr="0068584E">
        <w:rPr>
          <w:sz w:val="26"/>
          <w:szCs w:val="26"/>
          <w:vertAlign w:val="subscript"/>
          <w:lang w:val="en-US"/>
        </w:rPr>
        <w:t>3it</w:t>
      </w:r>
      <w:r w:rsidRPr="0068584E">
        <w:rPr>
          <w:sz w:val="26"/>
          <w:szCs w:val="26"/>
          <w:lang w:val="en-US"/>
        </w:rPr>
        <w:t>) (</w:t>
      </w:r>
      <w:proofErr w:type="spellStart"/>
      <w:r w:rsidRPr="0068584E">
        <w:rPr>
          <w:sz w:val="26"/>
          <w:szCs w:val="26"/>
        </w:rPr>
        <w:t>руб</w:t>
      </w:r>
      <w:proofErr w:type="spellEnd"/>
      <w:r w:rsidRPr="0068584E">
        <w:rPr>
          <w:sz w:val="26"/>
          <w:szCs w:val="26"/>
          <w:lang w:val="en-US"/>
        </w:rPr>
        <w:t>.),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  <w:lang w:val="en-US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где: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C</w:t>
      </w:r>
      <w:r w:rsidRPr="0068584E">
        <w:rPr>
          <w:sz w:val="26"/>
          <w:szCs w:val="26"/>
          <w:vertAlign w:val="subscript"/>
        </w:rPr>
        <w:t>1</w:t>
      </w:r>
      <w:r w:rsidRPr="0068584E">
        <w:rPr>
          <w:sz w:val="26"/>
          <w:szCs w:val="26"/>
        </w:rPr>
        <w:t xml:space="preserve"> – стандартизированная тарифная ставка на покрытие расходов на техн</w:t>
      </w:r>
      <w:r w:rsidRPr="0068584E">
        <w:rPr>
          <w:sz w:val="26"/>
          <w:szCs w:val="26"/>
        </w:rPr>
        <w:t>о</w:t>
      </w:r>
      <w:r w:rsidRPr="0068584E">
        <w:rPr>
          <w:sz w:val="26"/>
          <w:szCs w:val="26"/>
        </w:rPr>
        <w:t>логическое присоединение энергопринимающих устройств потребителей электр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>ческой энергии, объектов электросетевого хозяйства, принадлежащих сетевым о</w:t>
      </w:r>
      <w:r w:rsidRPr="0068584E">
        <w:rPr>
          <w:sz w:val="26"/>
          <w:szCs w:val="26"/>
        </w:rPr>
        <w:t>р</w:t>
      </w:r>
      <w:r w:rsidRPr="0068584E">
        <w:rPr>
          <w:sz w:val="26"/>
          <w:szCs w:val="26"/>
        </w:rPr>
        <w:t>ганизациям и иным лицам, не связанных со строительством объектов электросет</w:t>
      </w:r>
      <w:r w:rsidRPr="0068584E">
        <w:rPr>
          <w:sz w:val="26"/>
          <w:szCs w:val="26"/>
        </w:rPr>
        <w:t>е</w:t>
      </w:r>
      <w:r w:rsidRPr="0068584E">
        <w:rPr>
          <w:sz w:val="26"/>
          <w:szCs w:val="26"/>
        </w:rPr>
        <w:t>вого хозяйства (руб./1 присоединение);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C</w:t>
      </w:r>
      <w:r w:rsidRPr="0068584E">
        <w:rPr>
          <w:sz w:val="26"/>
          <w:szCs w:val="26"/>
          <w:vertAlign w:val="subscript"/>
        </w:rPr>
        <w:t>3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</w:rPr>
        <w:t xml:space="preserve"> - стандартизированная тарифная ставка на покрытие расходов на стро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 xml:space="preserve">тельство кабельных линий электропередачи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в завис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>мости от вида используемого материала и (или) способа выполнения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в расчете на 1 км линий, руб./км;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L</w:t>
      </w:r>
      <w:r w:rsidRPr="0068584E">
        <w:rPr>
          <w:sz w:val="26"/>
          <w:szCs w:val="26"/>
          <w:vertAlign w:val="subscript"/>
        </w:rPr>
        <w:t>3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</w:rPr>
        <w:t xml:space="preserve"> - протяженность кабельных линий электропередачи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</w:t>
      </w:r>
      <w:r w:rsidRPr="0068584E">
        <w:rPr>
          <w:sz w:val="26"/>
          <w:szCs w:val="26"/>
        </w:rPr>
        <w:t>а</w:t>
      </w:r>
      <w:r w:rsidRPr="0068584E">
        <w:rPr>
          <w:sz w:val="26"/>
          <w:szCs w:val="26"/>
        </w:rPr>
        <w:t>пряжения в зависимости от вида используемого материала и (или) способа выпо</w:t>
      </w:r>
      <w:r w:rsidRPr="0068584E">
        <w:rPr>
          <w:sz w:val="26"/>
          <w:szCs w:val="26"/>
        </w:rPr>
        <w:t>л</w:t>
      </w:r>
      <w:r w:rsidRPr="0068584E">
        <w:rPr>
          <w:sz w:val="26"/>
          <w:szCs w:val="26"/>
        </w:rPr>
        <w:t>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(км).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4. Если при технологическом присоединении Заявителя предусматривается мероприятие "последней мили" по прокладке воздушных и кабельных линий эле</w:t>
      </w:r>
      <w:r w:rsidRPr="0068584E">
        <w:rPr>
          <w:sz w:val="26"/>
          <w:szCs w:val="26"/>
        </w:rPr>
        <w:t>к</w:t>
      </w:r>
      <w:r w:rsidRPr="0068584E">
        <w:rPr>
          <w:sz w:val="26"/>
          <w:szCs w:val="26"/>
        </w:rPr>
        <w:t>тропередач: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  <w:lang w:val="en-US"/>
        </w:rPr>
      </w:pPr>
      <w:r w:rsidRPr="0068584E">
        <w:rPr>
          <w:sz w:val="26"/>
          <w:szCs w:val="26"/>
        </w:rPr>
        <w:t>П</w:t>
      </w:r>
      <w:proofErr w:type="gramStart"/>
      <w:r w:rsidRPr="0068584E">
        <w:rPr>
          <w:sz w:val="26"/>
          <w:szCs w:val="26"/>
          <w:vertAlign w:val="subscript"/>
          <w:lang w:val="en-US"/>
        </w:rPr>
        <w:t>2</w:t>
      </w:r>
      <w:proofErr w:type="gramEnd"/>
      <w:r w:rsidRPr="0068584E">
        <w:rPr>
          <w:sz w:val="26"/>
          <w:szCs w:val="26"/>
          <w:vertAlign w:val="subscript"/>
          <w:lang w:val="en-US"/>
        </w:rPr>
        <w:t>, 3</w:t>
      </w:r>
      <w:r w:rsidRPr="0068584E">
        <w:rPr>
          <w:sz w:val="26"/>
          <w:szCs w:val="26"/>
          <w:lang w:val="en-US"/>
        </w:rPr>
        <w:t xml:space="preserve"> = C</w:t>
      </w:r>
      <w:r w:rsidRPr="0068584E">
        <w:rPr>
          <w:sz w:val="26"/>
          <w:szCs w:val="26"/>
          <w:vertAlign w:val="subscript"/>
          <w:lang w:val="en-US"/>
        </w:rPr>
        <w:t xml:space="preserve">1 </w:t>
      </w:r>
      <w:r w:rsidRPr="0068584E">
        <w:rPr>
          <w:sz w:val="26"/>
          <w:szCs w:val="26"/>
          <w:lang w:val="en-US"/>
        </w:rPr>
        <w:t>+∑ (C</w:t>
      </w:r>
      <w:r w:rsidRPr="0068584E">
        <w:rPr>
          <w:sz w:val="26"/>
          <w:szCs w:val="26"/>
          <w:vertAlign w:val="subscript"/>
          <w:lang w:val="en-US"/>
        </w:rPr>
        <w:t>2it</w:t>
      </w:r>
      <w:r w:rsidRPr="0068584E">
        <w:rPr>
          <w:sz w:val="26"/>
          <w:szCs w:val="26"/>
          <w:lang w:val="en-US"/>
        </w:rPr>
        <w:t xml:space="preserve"> x L</w:t>
      </w:r>
      <w:r w:rsidRPr="0068584E">
        <w:rPr>
          <w:sz w:val="26"/>
          <w:szCs w:val="26"/>
          <w:vertAlign w:val="subscript"/>
          <w:lang w:val="en-US"/>
        </w:rPr>
        <w:t>2it</w:t>
      </w:r>
      <w:r w:rsidRPr="0068584E">
        <w:rPr>
          <w:sz w:val="26"/>
          <w:szCs w:val="26"/>
          <w:lang w:val="en-US"/>
        </w:rPr>
        <w:t>) +∑ (C</w:t>
      </w:r>
      <w:r w:rsidRPr="0068584E">
        <w:rPr>
          <w:sz w:val="26"/>
          <w:szCs w:val="26"/>
          <w:vertAlign w:val="subscript"/>
          <w:lang w:val="en-US"/>
        </w:rPr>
        <w:t>3it</w:t>
      </w:r>
      <w:r w:rsidRPr="0068584E">
        <w:rPr>
          <w:sz w:val="26"/>
          <w:szCs w:val="26"/>
          <w:lang w:val="en-US"/>
        </w:rPr>
        <w:t xml:space="preserve"> x L</w:t>
      </w:r>
      <w:r w:rsidRPr="0068584E">
        <w:rPr>
          <w:sz w:val="26"/>
          <w:szCs w:val="26"/>
          <w:vertAlign w:val="subscript"/>
          <w:lang w:val="en-US"/>
        </w:rPr>
        <w:t>3it</w:t>
      </w:r>
      <w:r w:rsidRPr="0068584E">
        <w:rPr>
          <w:sz w:val="26"/>
          <w:szCs w:val="26"/>
          <w:lang w:val="en-US"/>
        </w:rPr>
        <w:t>)  (</w:t>
      </w:r>
      <w:proofErr w:type="spellStart"/>
      <w:r w:rsidRPr="0068584E">
        <w:rPr>
          <w:sz w:val="26"/>
          <w:szCs w:val="26"/>
        </w:rPr>
        <w:t>руб</w:t>
      </w:r>
      <w:proofErr w:type="spellEnd"/>
      <w:r w:rsidRPr="0068584E">
        <w:rPr>
          <w:sz w:val="26"/>
          <w:szCs w:val="26"/>
          <w:lang w:val="en-US"/>
        </w:rPr>
        <w:t>.),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  <w:lang w:val="en-US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где: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C</w:t>
      </w:r>
      <w:r w:rsidRPr="0068584E">
        <w:rPr>
          <w:sz w:val="26"/>
          <w:szCs w:val="26"/>
          <w:vertAlign w:val="subscript"/>
        </w:rPr>
        <w:t>1</w:t>
      </w:r>
      <w:r w:rsidRPr="0068584E">
        <w:rPr>
          <w:sz w:val="26"/>
          <w:szCs w:val="26"/>
        </w:rPr>
        <w:t xml:space="preserve"> – стандартизированная тарифная ставка на покрытие расходов на техн</w:t>
      </w:r>
      <w:r w:rsidRPr="0068584E">
        <w:rPr>
          <w:sz w:val="26"/>
          <w:szCs w:val="26"/>
        </w:rPr>
        <w:t>о</w:t>
      </w:r>
      <w:r w:rsidRPr="0068584E">
        <w:rPr>
          <w:sz w:val="26"/>
          <w:szCs w:val="26"/>
        </w:rPr>
        <w:t>логическое присоединение энергопринимающих устройств потребителей электр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>ческой энергии, объектов электросетевого хозяйства, принадлежащих сетевым о</w:t>
      </w:r>
      <w:r w:rsidRPr="0068584E">
        <w:rPr>
          <w:sz w:val="26"/>
          <w:szCs w:val="26"/>
        </w:rPr>
        <w:t>р</w:t>
      </w:r>
      <w:r w:rsidRPr="0068584E">
        <w:rPr>
          <w:sz w:val="26"/>
          <w:szCs w:val="26"/>
        </w:rPr>
        <w:t>ганизациям и иным лицам, не связанных со строительством объектов электросет</w:t>
      </w:r>
      <w:r w:rsidRPr="0068584E">
        <w:rPr>
          <w:sz w:val="26"/>
          <w:szCs w:val="26"/>
        </w:rPr>
        <w:t>е</w:t>
      </w:r>
      <w:r w:rsidRPr="0068584E">
        <w:rPr>
          <w:sz w:val="26"/>
          <w:szCs w:val="26"/>
        </w:rPr>
        <w:t>вого хозяйства (руб./1 присоединение);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C</w:t>
      </w:r>
      <w:r w:rsidRPr="0068584E">
        <w:rPr>
          <w:sz w:val="26"/>
          <w:szCs w:val="26"/>
          <w:vertAlign w:val="subscript"/>
        </w:rPr>
        <w:t>2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</w:rPr>
        <w:t xml:space="preserve"> - стандартизированная тарифная ставка на покрытие расходов сетевой организации на строительство воздушных линий электропередачи 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68584E">
        <w:rPr>
          <w:sz w:val="26"/>
          <w:szCs w:val="26"/>
        </w:rPr>
        <w:t>ы</w:t>
      </w:r>
      <w:r w:rsidRPr="0068584E">
        <w:rPr>
          <w:sz w:val="26"/>
          <w:szCs w:val="26"/>
        </w:rPr>
        <w:t>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в расчете на 1 км линий, руб./км;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C</w:t>
      </w:r>
      <w:r w:rsidRPr="0068584E">
        <w:rPr>
          <w:sz w:val="26"/>
          <w:szCs w:val="26"/>
          <w:vertAlign w:val="subscript"/>
        </w:rPr>
        <w:t>3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</w:rPr>
        <w:t xml:space="preserve"> - стандартизированная тарифная ставка на покрытие расходов на стро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 xml:space="preserve">тельство кабельных линий электропередачи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в расчете на 1 км линий, руб./км;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L</w:t>
      </w:r>
      <w:r w:rsidRPr="0068584E">
        <w:rPr>
          <w:sz w:val="26"/>
          <w:szCs w:val="26"/>
          <w:vertAlign w:val="subscript"/>
        </w:rPr>
        <w:t>2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</w:rPr>
        <w:t xml:space="preserve"> - протяженность воздушных линий электропередач</w:t>
      </w:r>
      <w:r>
        <w:rPr>
          <w:sz w:val="26"/>
          <w:szCs w:val="26"/>
        </w:rPr>
        <w:t xml:space="preserve">и </w:t>
      </w:r>
      <w:r w:rsidRPr="0068584E">
        <w:rPr>
          <w:sz w:val="26"/>
          <w:szCs w:val="26"/>
        </w:rPr>
        <w:t xml:space="preserve">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</w:t>
      </w:r>
      <w:r w:rsidRPr="0068584E">
        <w:rPr>
          <w:sz w:val="26"/>
          <w:szCs w:val="26"/>
        </w:rPr>
        <w:t>а</w:t>
      </w:r>
      <w:r w:rsidRPr="0068584E">
        <w:rPr>
          <w:sz w:val="26"/>
          <w:szCs w:val="26"/>
        </w:rPr>
        <w:t>пряжения в зависимости от вида используемого материала и (или) способа выпо</w:t>
      </w:r>
      <w:r w:rsidRPr="0068584E">
        <w:rPr>
          <w:sz w:val="26"/>
          <w:szCs w:val="26"/>
        </w:rPr>
        <w:t>л</w:t>
      </w:r>
      <w:r w:rsidRPr="0068584E">
        <w:rPr>
          <w:sz w:val="26"/>
          <w:szCs w:val="26"/>
        </w:rPr>
        <w:t>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(км).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L</w:t>
      </w:r>
      <w:r w:rsidRPr="0068584E">
        <w:rPr>
          <w:sz w:val="26"/>
          <w:szCs w:val="26"/>
          <w:vertAlign w:val="subscript"/>
        </w:rPr>
        <w:t>3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</w:rPr>
        <w:t xml:space="preserve"> - протяженность кабельных линий электропередачи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</w:t>
      </w:r>
      <w:r w:rsidRPr="0068584E">
        <w:rPr>
          <w:sz w:val="26"/>
          <w:szCs w:val="26"/>
        </w:rPr>
        <w:t>а</w:t>
      </w:r>
      <w:r w:rsidRPr="0068584E">
        <w:rPr>
          <w:sz w:val="26"/>
          <w:szCs w:val="26"/>
        </w:rPr>
        <w:t>пряжения в зависимости от вида используемого материала и (или) способа выпо</w:t>
      </w:r>
      <w:r w:rsidRPr="0068584E">
        <w:rPr>
          <w:sz w:val="26"/>
          <w:szCs w:val="26"/>
        </w:rPr>
        <w:t>л</w:t>
      </w:r>
      <w:r w:rsidRPr="0068584E">
        <w:rPr>
          <w:sz w:val="26"/>
          <w:szCs w:val="26"/>
        </w:rPr>
        <w:t>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 (км).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5. Если при технологическом присоединении Заявителя предусматривается мероприятие "последней мили" по строительству пунктов секционирования (</w:t>
      </w:r>
      <w:proofErr w:type="spellStart"/>
      <w:r w:rsidRPr="0068584E">
        <w:rPr>
          <w:sz w:val="26"/>
          <w:szCs w:val="26"/>
        </w:rPr>
        <w:t>ре</w:t>
      </w:r>
      <w:r w:rsidRPr="0068584E">
        <w:rPr>
          <w:sz w:val="26"/>
          <w:szCs w:val="26"/>
        </w:rPr>
        <w:t>к</w:t>
      </w:r>
      <w:r w:rsidRPr="0068584E">
        <w:rPr>
          <w:sz w:val="26"/>
          <w:szCs w:val="26"/>
        </w:rPr>
        <w:t>лоузеров</w:t>
      </w:r>
      <w:proofErr w:type="spellEnd"/>
      <w:r w:rsidRPr="0068584E">
        <w:rPr>
          <w:sz w:val="26"/>
          <w:szCs w:val="26"/>
        </w:rPr>
        <w:t>, распределительных пунктов, переключательных пунктов):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  <w:lang w:val="en-US"/>
        </w:rPr>
      </w:pPr>
      <w:r w:rsidRPr="0068584E">
        <w:rPr>
          <w:sz w:val="26"/>
          <w:szCs w:val="26"/>
        </w:rPr>
        <w:t>П</w:t>
      </w:r>
      <w:proofErr w:type="gramStart"/>
      <w:r w:rsidRPr="0068584E">
        <w:rPr>
          <w:sz w:val="26"/>
          <w:szCs w:val="26"/>
          <w:vertAlign w:val="subscript"/>
          <w:lang w:val="en-US"/>
        </w:rPr>
        <w:t>4</w:t>
      </w:r>
      <w:proofErr w:type="gramEnd"/>
      <w:r w:rsidRPr="0068584E">
        <w:rPr>
          <w:sz w:val="26"/>
          <w:szCs w:val="26"/>
          <w:vertAlign w:val="subscript"/>
          <w:lang w:val="en-US"/>
        </w:rPr>
        <w:t xml:space="preserve"> =</w:t>
      </w:r>
      <w:r w:rsidRPr="0068584E">
        <w:rPr>
          <w:sz w:val="26"/>
          <w:szCs w:val="26"/>
          <w:lang w:val="en-US"/>
        </w:rPr>
        <w:t xml:space="preserve"> C</w:t>
      </w:r>
      <w:r w:rsidRPr="0068584E">
        <w:rPr>
          <w:sz w:val="26"/>
          <w:szCs w:val="26"/>
          <w:vertAlign w:val="subscript"/>
          <w:lang w:val="en-US"/>
        </w:rPr>
        <w:t xml:space="preserve">1 </w:t>
      </w:r>
      <w:r w:rsidRPr="0068584E">
        <w:rPr>
          <w:sz w:val="26"/>
          <w:szCs w:val="26"/>
          <w:lang w:val="en-US"/>
        </w:rPr>
        <w:t>+ ∑ (C</w:t>
      </w:r>
      <w:r w:rsidRPr="0068584E">
        <w:rPr>
          <w:sz w:val="26"/>
          <w:szCs w:val="26"/>
          <w:vertAlign w:val="subscript"/>
          <w:lang w:val="en-US"/>
        </w:rPr>
        <w:t>4i,t</w:t>
      </w:r>
      <w:r w:rsidRPr="0068584E">
        <w:rPr>
          <w:sz w:val="26"/>
          <w:szCs w:val="26"/>
          <w:lang w:val="en-US"/>
        </w:rPr>
        <w:t xml:space="preserve"> x L</w:t>
      </w:r>
      <w:r w:rsidRPr="0068584E">
        <w:rPr>
          <w:sz w:val="26"/>
          <w:szCs w:val="26"/>
          <w:vertAlign w:val="subscript"/>
          <w:lang w:val="en-US"/>
        </w:rPr>
        <w:t>4i,t</w:t>
      </w:r>
      <w:r w:rsidRPr="0068584E">
        <w:rPr>
          <w:sz w:val="26"/>
          <w:szCs w:val="26"/>
          <w:lang w:val="en-US"/>
        </w:rPr>
        <w:t>) (</w:t>
      </w:r>
      <w:proofErr w:type="spellStart"/>
      <w:r w:rsidRPr="0068584E">
        <w:rPr>
          <w:sz w:val="26"/>
          <w:szCs w:val="26"/>
        </w:rPr>
        <w:t>руб</w:t>
      </w:r>
      <w:proofErr w:type="spellEnd"/>
      <w:r w:rsidRPr="0068584E">
        <w:rPr>
          <w:sz w:val="26"/>
          <w:szCs w:val="26"/>
          <w:lang w:val="en-US"/>
        </w:rPr>
        <w:t>.),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  <w:lang w:val="en-US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где: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lastRenderedPageBreak/>
        <w:t>C</w:t>
      </w:r>
      <w:r w:rsidRPr="0068584E">
        <w:rPr>
          <w:sz w:val="26"/>
          <w:szCs w:val="26"/>
          <w:vertAlign w:val="subscript"/>
        </w:rPr>
        <w:t>1</w:t>
      </w:r>
      <w:r w:rsidRPr="0068584E">
        <w:rPr>
          <w:sz w:val="26"/>
          <w:szCs w:val="26"/>
        </w:rPr>
        <w:t xml:space="preserve"> – стандартизированная тарифная ставка на покрытие расходов на техн</w:t>
      </w:r>
      <w:r w:rsidRPr="0068584E">
        <w:rPr>
          <w:sz w:val="26"/>
          <w:szCs w:val="26"/>
        </w:rPr>
        <w:t>о</w:t>
      </w:r>
      <w:r w:rsidRPr="0068584E">
        <w:rPr>
          <w:sz w:val="26"/>
          <w:szCs w:val="26"/>
        </w:rPr>
        <w:t>логическое присоединение энергопринимающих устройств потребителей электр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>ческой энергии, объектов электросетевого хозяйства, принадлежащих сетевым о</w:t>
      </w:r>
      <w:r w:rsidRPr="0068584E">
        <w:rPr>
          <w:sz w:val="26"/>
          <w:szCs w:val="26"/>
        </w:rPr>
        <w:t>р</w:t>
      </w:r>
      <w:r w:rsidRPr="0068584E">
        <w:rPr>
          <w:sz w:val="26"/>
          <w:szCs w:val="26"/>
        </w:rPr>
        <w:t>ганизациям и иным лицам, не связанных со строительством объектов электросет</w:t>
      </w:r>
      <w:r w:rsidRPr="0068584E">
        <w:rPr>
          <w:sz w:val="26"/>
          <w:szCs w:val="26"/>
        </w:rPr>
        <w:t>е</w:t>
      </w:r>
      <w:r w:rsidRPr="0068584E">
        <w:rPr>
          <w:sz w:val="26"/>
          <w:szCs w:val="26"/>
        </w:rPr>
        <w:t>вого хозяйства (руб./1 присоединение);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C</w:t>
      </w:r>
      <w:r w:rsidRPr="0068584E">
        <w:rPr>
          <w:sz w:val="26"/>
          <w:szCs w:val="26"/>
          <w:vertAlign w:val="subscript"/>
        </w:rPr>
        <w:t>4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  <w:vertAlign w:val="subscript"/>
        </w:rPr>
        <w:t xml:space="preserve"> - </w:t>
      </w:r>
      <w:r w:rsidRPr="0068584E">
        <w:rPr>
          <w:sz w:val="26"/>
          <w:szCs w:val="26"/>
        </w:rPr>
        <w:t>стандартизированная тарифная ставка на покрытие расходов на стро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>тельство пунктов секционирования (</w:t>
      </w:r>
      <w:proofErr w:type="spellStart"/>
      <w:r w:rsidRPr="0068584E">
        <w:rPr>
          <w:sz w:val="26"/>
          <w:szCs w:val="26"/>
        </w:rPr>
        <w:t>реклоузеров</w:t>
      </w:r>
      <w:proofErr w:type="spellEnd"/>
      <w:r w:rsidRPr="0068584E">
        <w:rPr>
          <w:sz w:val="26"/>
          <w:szCs w:val="26"/>
        </w:rPr>
        <w:t>, распределительных пунктов, п</w:t>
      </w:r>
      <w:r w:rsidRPr="0068584E">
        <w:rPr>
          <w:sz w:val="26"/>
          <w:szCs w:val="26"/>
        </w:rPr>
        <w:t>е</w:t>
      </w:r>
      <w:r w:rsidRPr="0068584E">
        <w:rPr>
          <w:sz w:val="26"/>
          <w:szCs w:val="26"/>
        </w:rPr>
        <w:t xml:space="preserve">реключательных пунктов)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в зависимости от вида и</w:t>
      </w:r>
      <w:r w:rsidRPr="0068584E">
        <w:rPr>
          <w:sz w:val="26"/>
          <w:szCs w:val="26"/>
        </w:rPr>
        <w:t>с</w:t>
      </w:r>
      <w:r w:rsidRPr="0068584E">
        <w:rPr>
          <w:sz w:val="26"/>
          <w:szCs w:val="26"/>
        </w:rPr>
        <w:t>пользуемого материала и (или) способа выполнения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 (руб./шт.);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 xml:space="preserve"> </w:t>
      </w:r>
      <w:r w:rsidRPr="0068584E">
        <w:rPr>
          <w:sz w:val="26"/>
          <w:szCs w:val="26"/>
          <w:lang w:val="en-US"/>
        </w:rPr>
        <w:t>L</w:t>
      </w:r>
      <w:r w:rsidRPr="0068584E">
        <w:rPr>
          <w:sz w:val="26"/>
          <w:szCs w:val="26"/>
          <w:vertAlign w:val="subscript"/>
        </w:rPr>
        <w:t>4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  <w:vertAlign w:val="subscript"/>
        </w:rPr>
        <w:t xml:space="preserve"> –  </w:t>
      </w:r>
      <w:r w:rsidRPr="0068584E">
        <w:rPr>
          <w:sz w:val="26"/>
          <w:szCs w:val="26"/>
        </w:rPr>
        <w:t>количество пунктов секционирования (</w:t>
      </w:r>
      <w:proofErr w:type="spellStart"/>
      <w:r w:rsidRPr="0068584E">
        <w:rPr>
          <w:sz w:val="26"/>
          <w:szCs w:val="26"/>
        </w:rPr>
        <w:t>реклоузеров</w:t>
      </w:r>
      <w:proofErr w:type="spellEnd"/>
      <w:r w:rsidRPr="0068584E">
        <w:rPr>
          <w:sz w:val="26"/>
          <w:szCs w:val="26"/>
        </w:rPr>
        <w:t>, распределител</w:t>
      </w:r>
      <w:r w:rsidRPr="0068584E">
        <w:rPr>
          <w:sz w:val="26"/>
          <w:szCs w:val="26"/>
        </w:rPr>
        <w:t>ь</w:t>
      </w:r>
      <w:r w:rsidRPr="0068584E">
        <w:rPr>
          <w:sz w:val="26"/>
          <w:szCs w:val="26"/>
        </w:rPr>
        <w:t xml:space="preserve">ных пунктов, переключательных пунктов)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в зависим</w:t>
      </w:r>
      <w:r w:rsidRPr="0068584E">
        <w:rPr>
          <w:sz w:val="26"/>
          <w:szCs w:val="26"/>
        </w:rPr>
        <w:t>о</w:t>
      </w:r>
      <w:r w:rsidRPr="0068584E">
        <w:rPr>
          <w:sz w:val="26"/>
          <w:szCs w:val="26"/>
        </w:rPr>
        <w:t>сти от вида используемого материала и (или) способа выполнения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 (шт.);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6. Если при технологическом присоединении Заявителя предусматриваются мероприятия "последней мили" по строительству трансформаторных подстанций (ТП), распределительных трансформаторных подстанций (РТП) с уровнем напр</w:t>
      </w:r>
      <w:r w:rsidRPr="0068584E">
        <w:rPr>
          <w:sz w:val="26"/>
          <w:szCs w:val="26"/>
        </w:rPr>
        <w:t>я</w:t>
      </w:r>
      <w:r w:rsidRPr="0068584E">
        <w:rPr>
          <w:sz w:val="26"/>
          <w:szCs w:val="26"/>
        </w:rPr>
        <w:t>жения до 35 кВ и на строительство центров питания, подстанций уровнем напр</w:t>
      </w:r>
      <w:r w:rsidRPr="0068584E">
        <w:rPr>
          <w:sz w:val="26"/>
          <w:szCs w:val="26"/>
        </w:rPr>
        <w:t>я</w:t>
      </w:r>
      <w:r w:rsidRPr="0068584E">
        <w:rPr>
          <w:sz w:val="26"/>
          <w:szCs w:val="26"/>
        </w:rPr>
        <w:t>жения 35 кВ и выше (ПС):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  <w:lang w:val="en-US"/>
        </w:rPr>
      </w:pPr>
      <w:r w:rsidRPr="0068584E">
        <w:rPr>
          <w:sz w:val="26"/>
          <w:szCs w:val="26"/>
        </w:rPr>
        <w:t>П</w:t>
      </w:r>
      <w:r w:rsidRPr="0068584E">
        <w:rPr>
          <w:sz w:val="26"/>
          <w:szCs w:val="26"/>
          <w:vertAlign w:val="subscript"/>
          <w:lang w:val="en-US"/>
        </w:rPr>
        <w:t>5;6;7</w:t>
      </w:r>
      <w:r w:rsidRPr="0068584E">
        <w:rPr>
          <w:sz w:val="26"/>
          <w:szCs w:val="26"/>
          <w:lang w:val="en-US"/>
        </w:rPr>
        <w:t xml:space="preserve"> = C</w:t>
      </w:r>
      <w:r w:rsidRPr="0068584E">
        <w:rPr>
          <w:sz w:val="26"/>
          <w:szCs w:val="26"/>
          <w:vertAlign w:val="subscript"/>
          <w:lang w:val="en-US"/>
        </w:rPr>
        <w:t>1</w:t>
      </w:r>
      <w:r w:rsidRPr="0068584E">
        <w:rPr>
          <w:sz w:val="26"/>
          <w:szCs w:val="26"/>
          <w:lang w:val="en-US"/>
        </w:rPr>
        <w:t xml:space="preserve"> +∑ (C</w:t>
      </w:r>
      <w:r w:rsidRPr="0068584E">
        <w:rPr>
          <w:sz w:val="26"/>
          <w:szCs w:val="26"/>
          <w:vertAlign w:val="subscript"/>
          <w:lang w:val="en-US"/>
        </w:rPr>
        <w:t>2i,t</w:t>
      </w:r>
      <w:r w:rsidRPr="0068584E">
        <w:rPr>
          <w:sz w:val="26"/>
          <w:szCs w:val="26"/>
          <w:lang w:val="en-US"/>
        </w:rPr>
        <w:t xml:space="preserve"> x L</w:t>
      </w:r>
      <w:r w:rsidRPr="0068584E">
        <w:rPr>
          <w:sz w:val="26"/>
          <w:szCs w:val="26"/>
          <w:vertAlign w:val="subscript"/>
          <w:lang w:val="en-US"/>
        </w:rPr>
        <w:t>2i,t</w:t>
      </w:r>
      <w:r w:rsidRPr="0068584E">
        <w:rPr>
          <w:sz w:val="26"/>
          <w:szCs w:val="26"/>
          <w:lang w:val="en-US"/>
        </w:rPr>
        <w:t>) +∑ (C</w:t>
      </w:r>
      <w:r w:rsidRPr="0068584E">
        <w:rPr>
          <w:sz w:val="26"/>
          <w:szCs w:val="26"/>
          <w:vertAlign w:val="subscript"/>
          <w:lang w:val="en-US"/>
        </w:rPr>
        <w:t>3i,t</w:t>
      </w:r>
      <w:r w:rsidRPr="0068584E">
        <w:rPr>
          <w:sz w:val="26"/>
          <w:szCs w:val="26"/>
          <w:lang w:val="en-US"/>
        </w:rPr>
        <w:t xml:space="preserve"> x L</w:t>
      </w:r>
      <w:r w:rsidRPr="0068584E">
        <w:rPr>
          <w:sz w:val="26"/>
          <w:szCs w:val="26"/>
          <w:vertAlign w:val="subscript"/>
          <w:lang w:val="en-US"/>
        </w:rPr>
        <w:t>3i,t</w:t>
      </w:r>
      <w:r w:rsidRPr="0068584E">
        <w:rPr>
          <w:sz w:val="26"/>
          <w:szCs w:val="26"/>
          <w:lang w:val="en-US"/>
        </w:rPr>
        <w:t>) +∑ (C</w:t>
      </w:r>
      <w:r w:rsidRPr="0068584E">
        <w:rPr>
          <w:sz w:val="26"/>
          <w:szCs w:val="26"/>
          <w:vertAlign w:val="subscript"/>
          <w:lang w:val="en-US"/>
        </w:rPr>
        <w:t>4i,t</w:t>
      </w:r>
      <w:r w:rsidRPr="0068584E">
        <w:rPr>
          <w:sz w:val="26"/>
          <w:szCs w:val="26"/>
          <w:lang w:val="en-US"/>
        </w:rPr>
        <w:t xml:space="preserve"> x L</w:t>
      </w:r>
      <w:r w:rsidRPr="0068584E">
        <w:rPr>
          <w:sz w:val="26"/>
          <w:szCs w:val="26"/>
          <w:vertAlign w:val="subscript"/>
          <w:lang w:val="en-US"/>
        </w:rPr>
        <w:t>4i,t</w:t>
      </w:r>
      <w:r w:rsidRPr="0068584E">
        <w:rPr>
          <w:sz w:val="26"/>
          <w:szCs w:val="26"/>
          <w:lang w:val="en-US"/>
        </w:rPr>
        <w:t>) + ∑ (C</w:t>
      </w:r>
      <w:r w:rsidRPr="0068584E">
        <w:rPr>
          <w:sz w:val="26"/>
          <w:szCs w:val="26"/>
          <w:vertAlign w:val="subscript"/>
          <w:lang w:val="en-US"/>
        </w:rPr>
        <w:t>5i,t;6i,t;7i,t</w:t>
      </w:r>
      <w:r w:rsidRPr="0068584E">
        <w:rPr>
          <w:sz w:val="26"/>
          <w:szCs w:val="26"/>
          <w:lang w:val="en-US"/>
        </w:rPr>
        <w:t xml:space="preserve"> x </w:t>
      </w:r>
      <w:proofErr w:type="spellStart"/>
      <w:r w:rsidRPr="0068584E">
        <w:rPr>
          <w:sz w:val="26"/>
          <w:szCs w:val="26"/>
          <w:lang w:val="en-US"/>
        </w:rPr>
        <w:t>N</w:t>
      </w:r>
      <w:r w:rsidRPr="0068584E">
        <w:rPr>
          <w:sz w:val="26"/>
          <w:szCs w:val="26"/>
          <w:vertAlign w:val="subscript"/>
          <w:lang w:val="en-US"/>
        </w:rPr>
        <w:t>i,t</w:t>
      </w:r>
      <w:proofErr w:type="spellEnd"/>
      <w:r w:rsidRPr="0068584E">
        <w:rPr>
          <w:sz w:val="26"/>
          <w:szCs w:val="26"/>
          <w:lang w:val="en-US"/>
        </w:rPr>
        <w:t>) (</w:t>
      </w:r>
      <w:proofErr w:type="spellStart"/>
      <w:r w:rsidRPr="0068584E">
        <w:rPr>
          <w:sz w:val="26"/>
          <w:szCs w:val="26"/>
        </w:rPr>
        <w:t>руб</w:t>
      </w:r>
      <w:proofErr w:type="spellEnd"/>
      <w:r w:rsidRPr="0068584E">
        <w:rPr>
          <w:sz w:val="26"/>
          <w:szCs w:val="26"/>
          <w:lang w:val="en-US"/>
        </w:rPr>
        <w:t>.),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  <w:lang w:val="en-US"/>
        </w:rPr>
      </w:pP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где: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C</w:t>
      </w:r>
      <w:r w:rsidRPr="0068584E">
        <w:rPr>
          <w:sz w:val="26"/>
          <w:szCs w:val="26"/>
          <w:vertAlign w:val="subscript"/>
        </w:rPr>
        <w:t>1</w:t>
      </w:r>
      <w:r w:rsidRPr="0068584E">
        <w:rPr>
          <w:sz w:val="26"/>
          <w:szCs w:val="26"/>
        </w:rPr>
        <w:t xml:space="preserve"> - стандартизированная тарифная ставка на покрытие расходов на технол</w:t>
      </w:r>
      <w:r w:rsidRPr="0068584E">
        <w:rPr>
          <w:sz w:val="26"/>
          <w:szCs w:val="26"/>
        </w:rPr>
        <w:t>о</w:t>
      </w:r>
      <w:r w:rsidRPr="0068584E">
        <w:rPr>
          <w:sz w:val="26"/>
          <w:szCs w:val="26"/>
        </w:rPr>
        <w:t>гическое присоединение энергопринимающих устройств потребителей электрич</w:t>
      </w:r>
      <w:r w:rsidRPr="0068584E">
        <w:rPr>
          <w:sz w:val="26"/>
          <w:szCs w:val="26"/>
        </w:rPr>
        <w:t>е</w:t>
      </w:r>
      <w:r w:rsidRPr="0068584E">
        <w:rPr>
          <w:sz w:val="26"/>
          <w:szCs w:val="26"/>
        </w:rPr>
        <w:t>ской энергии, объектов электросетевого хозяйства, принадлежащих сетевым орг</w:t>
      </w:r>
      <w:r w:rsidRPr="0068584E">
        <w:rPr>
          <w:sz w:val="26"/>
          <w:szCs w:val="26"/>
        </w:rPr>
        <w:t>а</w:t>
      </w:r>
      <w:r w:rsidRPr="0068584E">
        <w:rPr>
          <w:sz w:val="26"/>
          <w:szCs w:val="26"/>
        </w:rPr>
        <w:t>низациям и иным лицам, не связанных со строительством объектов электросетев</w:t>
      </w:r>
      <w:r w:rsidRPr="0068584E">
        <w:rPr>
          <w:sz w:val="26"/>
          <w:szCs w:val="26"/>
        </w:rPr>
        <w:t>о</w:t>
      </w:r>
      <w:r w:rsidRPr="0068584E">
        <w:rPr>
          <w:sz w:val="26"/>
          <w:szCs w:val="26"/>
        </w:rPr>
        <w:t>го хозяйства (руб./1 присоединение);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C</w:t>
      </w:r>
      <w:r w:rsidRPr="0068584E">
        <w:rPr>
          <w:sz w:val="26"/>
          <w:szCs w:val="26"/>
          <w:vertAlign w:val="subscript"/>
        </w:rPr>
        <w:t>2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</w:rPr>
        <w:t xml:space="preserve"> - стандартизированная тарифная ставка на покрытие расходов сетевой организации на строительство воздушных линий электропередачи 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68584E">
        <w:rPr>
          <w:sz w:val="26"/>
          <w:szCs w:val="26"/>
        </w:rPr>
        <w:t>ы</w:t>
      </w:r>
      <w:r w:rsidRPr="0068584E">
        <w:rPr>
          <w:sz w:val="26"/>
          <w:szCs w:val="26"/>
        </w:rPr>
        <w:t>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 в расчете на 1 км линий, руб./км;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L</w:t>
      </w:r>
      <w:r w:rsidRPr="0068584E">
        <w:rPr>
          <w:sz w:val="26"/>
          <w:szCs w:val="26"/>
          <w:vertAlign w:val="subscript"/>
        </w:rPr>
        <w:t>2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</w:rPr>
        <w:t xml:space="preserve"> - протяженность воздушных линий электропередач электропередачи 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в зависимости от вида используемого материала и (или) способа выполнения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(км);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C</w:t>
      </w:r>
      <w:r w:rsidRPr="0068584E">
        <w:rPr>
          <w:sz w:val="26"/>
          <w:szCs w:val="26"/>
          <w:vertAlign w:val="subscript"/>
        </w:rPr>
        <w:t>3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</w:rPr>
        <w:t xml:space="preserve"> - стандартизированная тарифная ставка на покрытие расходов на стро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 xml:space="preserve">тельство кабельных линий электропередачи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в завис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>мости от вида используемого материала и (или) способа выполнения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в расчете на 1 км линий, руб./км;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L</w:t>
      </w:r>
      <w:r w:rsidRPr="0068584E">
        <w:rPr>
          <w:sz w:val="26"/>
          <w:szCs w:val="26"/>
          <w:vertAlign w:val="subscript"/>
        </w:rPr>
        <w:t>3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</w:rPr>
        <w:t xml:space="preserve"> - протяженность кабельных линий электропередачи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</w:t>
      </w:r>
      <w:r w:rsidRPr="0068584E">
        <w:rPr>
          <w:sz w:val="26"/>
          <w:szCs w:val="26"/>
        </w:rPr>
        <w:t>а</w:t>
      </w:r>
      <w:r w:rsidRPr="0068584E">
        <w:rPr>
          <w:sz w:val="26"/>
          <w:szCs w:val="26"/>
        </w:rPr>
        <w:t>пряжения в зависимости от вида используемого материала и (или) способа выпо</w:t>
      </w:r>
      <w:r w:rsidRPr="0068584E">
        <w:rPr>
          <w:sz w:val="26"/>
          <w:szCs w:val="26"/>
        </w:rPr>
        <w:t>л</w:t>
      </w:r>
      <w:r w:rsidRPr="0068584E">
        <w:rPr>
          <w:sz w:val="26"/>
          <w:szCs w:val="26"/>
        </w:rPr>
        <w:t>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(км).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C</w:t>
      </w:r>
      <w:r w:rsidRPr="0068584E">
        <w:rPr>
          <w:sz w:val="26"/>
          <w:szCs w:val="26"/>
          <w:vertAlign w:val="subscript"/>
        </w:rPr>
        <w:t>4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  <w:vertAlign w:val="subscript"/>
        </w:rPr>
        <w:t xml:space="preserve"> - </w:t>
      </w:r>
      <w:r w:rsidRPr="0068584E">
        <w:rPr>
          <w:sz w:val="26"/>
          <w:szCs w:val="26"/>
        </w:rPr>
        <w:t>стандартизированная тарифная ставка на покрытие расходов на стро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>тельство пунктов секционирования (</w:t>
      </w:r>
      <w:proofErr w:type="spellStart"/>
      <w:r w:rsidRPr="0068584E">
        <w:rPr>
          <w:sz w:val="26"/>
          <w:szCs w:val="26"/>
        </w:rPr>
        <w:t>реклоузеров</w:t>
      </w:r>
      <w:proofErr w:type="spellEnd"/>
      <w:r w:rsidRPr="0068584E">
        <w:rPr>
          <w:sz w:val="26"/>
          <w:szCs w:val="26"/>
        </w:rPr>
        <w:t>, распределительных пунктов, п</w:t>
      </w:r>
      <w:r w:rsidRPr="0068584E">
        <w:rPr>
          <w:sz w:val="26"/>
          <w:szCs w:val="26"/>
        </w:rPr>
        <w:t>е</w:t>
      </w:r>
      <w:r w:rsidRPr="0068584E">
        <w:rPr>
          <w:sz w:val="26"/>
          <w:szCs w:val="26"/>
        </w:rPr>
        <w:t xml:space="preserve">реключательных пунктов)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в зависимости от вида и</w:t>
      </w:r>
      <w:r w:rsidRPr="0068584E">
        <w:rPr>
          <w:sz w:val="26"/>
          <w:szCs w:val="26"/>
        </w:rPr>
        <w:t>с</w:t>
      </w:r>
      <w:r w:rsidRPr="0068584E">
        <w:rPr>
          <w:sz w:val="26"/>
          <w:szCs w:val="26"/>
        </w:rPr>
        <w:t>пользуемого материала и (или) способа выполнения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 (руб./шт.);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 xml:space="preserve"> </w:t>
      </w:r>
      <w:r w:rsidRPr="0068584E">
        <w:rPr>
          <w:sz w:val="26"/>
          <w:szCs w:val="26"/>
          <w:lang w:val="en-US"/>
        </w:rPr>
        <w:t>L</w:t>
      </w:r>
      <w:r w:rsidRPr="0068584E">
        <w:rPr>
          <w:sz w:val="26"/>
          <w:szCs w:val="26"/>
          <w:vertAlign w:val="subscript"/>
        </w:rPr>
        <w:t>4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  <w:vertAlign w:val="subscript"/>
        </w:rPr>
        <w:t xml:space="preserve"> – </w:t>
      </w:r>
      <w:r w:rsidRPr="0068584E">
        <w:rPr>
          <w:sz w:val="26"/>
          <w:szCs w:val="26"/>
        </w:rPr>
        <w:t>количество пунктов секционирования (</w:t>
      </w:r>
      <w:proofErr w:type="spellStart"/>
      <w:r w:rsidRPr="0068584E">
        <w:rPr>
          <w:sz w:val="26"/>
          <w:szCs w:val="26"/>
        </w:rPr>
        <w:t>реклоузеров</w:t>
      </w:r>
      <w:proofErr w:type="spellEnd"/>
      <w:r w:rsidRPr="0068584E">
        <w:rPr>
          <w:sz w:val="26"/>
          <w:szCs w:val="26"/>
        </w:rPr>
        <w:t>, распределител</w:t>
      </w:r>
      <w:r w:rsidRPr="0068584E">
        <w:rPr>
          <w:sz w:val="26"/>
          <w:szCs w:val="26"/>
        </w:rPr>
        <w:t>ь</w:t>
      </w:r>
      <w:r w:rsidRPr="0068584E">
        <w:rPr>
          <w:sz w:val="26"/>
          <w:szCs w:val="26"/>
        </w:rPr>
        <w:t xml:space="preserve">ных пунктов, переключательных пунктов)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в зависим</w:t>
      </w:r>
      <w:r w:rsidRPr="0068584E">
        <w:rPr>
          <w:sz w:val="26"/>
          <w:szCs w:val="26"/>
        </w:rPr>
        <w:t>о</w:t>
      </w:r>
      <w:r w:rsidRPr="0068584E">
        <w:rPr>
          <w:sz w:val="26"/>
          <w:szCs w:val="26"/>
        </w:rPr>
        <w:t>сти от вида используемого материала и (или) способа выполнения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 (шт.);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lastRenderedPageBreak/>
        <w:t>C</w:t>
      </w:r>
      <w:r w:rsidRPr="0068584E">
        <w:rPr>
          <w:sz w:val="26"/>
          <w:szCs w:val="26"/>
          <w:vertAlign w:val="subscript"/>
        </w:rPr>
        <w:t>5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  <w:vertAlign w:val="subscript"/>
        </w:rPr>
        <w:t xml:space="preserve"> - </w:t>
      </w:r>
      <w:r w:rsidRPr="0068584E">
        <w:rPr>
          <w:sz w:val="26"/>
          <w:szCs w:val="26"/>
        </w:rPr>
        <w:t>стандартизированная тарифная ставка на покрытие расходов на стро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>тельство трансформаторных подстанций (ТП) с уровнем напряжения до 35 кВ в з</w:t>
      </w:r>
      <w:r w:rsidRPr="0068584E">
        <w:rPr>
          <w:sz w:val="26"/>
          <w:szCs w:val="26"/>
        </w:rPr>
        <w:t>а</w:t>
      </w:r>
      <w:r w:rsidRPr="0068584E">
        <w:rPr>
          <w:sz w:val="26"/>
          <w:szCs w:val="26"/>
        </w:rPr>
        <w:t>висимости от вида используемого материала и (или) способа выполнения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(руб./кВт);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C</w:t>
      </w:r>
      <w:r w:rsidRPr="0068584E">
        <w:rPr>
          <w:sz w:val="26"/>
          <w:szCs w:val="26"/>
          <w:vertAlign w:val="subscript"/>
        </w:rPr>
        <w:t>6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  <w:vertAlign w:val="subscript"/>
        </w:rPr>
        <w:t xml:space="preserve"> - </w:t>
      </w:r>
      <w:r w:rsidRPr="0068584E">
        <w:rPr>
          <w:sz w:val="26"/>
          <w:szCs w:val="26"/>
        </w:rPr>
        <w:t>стандартизированная тарифная ставка на покрытие расходов на стро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>тельство распределительных трансформаторных подстанций (РТП) уровнем н</w:t>
      </w:r>
      <w:r w:rsidRPr="0068584E">
        <w:rPr>
          <w:sz w:val="26"/>
          <w:szCs w:val="26"/>
        </w:rPr>
        <w:t>а</w:t>
      </w:r>
      <w:r w:rsidRPr="0068584E">
        <w:rPr>
          <w:sz w:val="26"/>
          <w:szCs w:val="26"/>
        </w:rPr>
        <w:t>пряжения до 35 кВ в зависимости от вида используемого материала и (или) способа выполнения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 (руб./кВт);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  <w:lang w:val="en-US"/>
        </w:rPr>
        <w:t>C</w:t>
      </w:r>
      <w:r w:rsidRPr="0068584E">
        <w:rPr>
          <w:sz w:val="26"/>
          <w:szCs w:val="26"/>
          <w:vertAlign w:val="subscript"/>
        </w:rPr>
        <w:t>7</w:t>
      </w:r>
      <w:proofErr w:type="spellStart"/>
      <w:r w:rsidRPr="0068584E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68584E">
        <w:rPr>
          <w:sz w:val="26"/>
          <w:szCs w:val="26"/>
          <w:vertAlign w:val="subscript"/>
        </w:rPr>
        <w:t>,</w:t>
      </w:r>
      <w:r w:rsidRPr="0068584E">
        <w:rPr>
          <w:sz w:val="26"/>
          <w:szCs w:val="26"/>
          <w:vertAlign w:val="subscript"/>
          <w:lang w:val="en-US"/>
        </w:rPr>
        <w:t>t</w:t>
      </w:r>
      <w:proofErr w:type="gramEnd"/>
      <w:r w:rsidRPr="0068584E">
        <w:rPr>
          <w:sz w:val="26"/>
          <w:szCs w:val="26"/>
          <w:vertAlign w:val="subscript"/>
        </w:rPr>
        <w:t xml:space="preserve"> - </w:t>
      </w:r>
      <w:r w:rsidRPr="0068584E">
        <w:rPr>
          <w:sz w:val="26"/>
          <w:szCs w:val="26"/>
        </w:rPr>
        <w:t>стандартизированная тарифная ставка на покрытие расходов на стро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>тельство центров питания, подстанций уровнем напряжения 35 кВ и выше (ПС) в зависимости от вида используемого материала и (или) способа выполнения работ (</w:t>
      </w:r>
      <w:r w:rsidRPr="0068584E">
        <w:rPr>
          <w:sz w:val="26"/>
          <w:szCs w:val="26"/>
          <w:lang w:val="en-US"/>
        </w:rPr>
        <w:t>t</w:t>
      </w:r>
      <w:r w:rsidRPr="0068584E">
        <w:rPr>
          <w:sz w:val="26"/>
          <w:szCs w:val="26"/>
        </w:rPr>
        <w:t>)  (</w:t>
      </w:r>
      <w:proofErr w:type="spellStart"/>
      <w:r w:rsidRPr="0068584E">
        <w:rPr>
          <w:sz w:val="26"/>
          <w:szCs w:val="26"/>
        </w:rPr>
        <w:t>руб</w:t>
      </w:r>
      <w:proofErr w:type="spellEnd"/>
      <w:r w:rsidRPr="0068584E">
        <w:rPr>
          <w:sz w:val="26"/>
          <w:szCs w:val="26"/>
        </w:rPr>
        <w:t>/кВт);</w:t>
      </w:r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  <w:proofErr w:type="gramStart"/>
      <w:r w:rsidRPr="0068584E">
        <w:rPr>
          <w:sz w:val="26"/>
          <w:szCs w:val="26"/>
          <w:lang w:val="en-US"/>
        </w:rPr>
        <w:t>N</w:t>
      </w:r>
      <w:r w:rsidRPr="0068584E">
        <w:rPr>
          <w:sz w:val="26"/>
          <w:szCs w:val="26"/>
          <w:vertAlign w:val="subscript"/>
          <w:lang w:val="en-US"/>
        </w:rPr>
        <w:t>i</w:t>
      </w:r>
      <w:r w:rsidRPr="0068584E">
        <w:rPr>
          <w:sz w:val="26"/>
          <w:szCs w:val="26"/>
          <w:vertAlign w:val="subscript"/>
        </w:rPr>
        <w:t xml:space="preserve"> – </w:t>
      </w:r>
      <w:r w:rsidRPr="0068584E">
        <w:rPr>
          <w:sz w:val="26"/>
          <w:szCs w:val="26"/>
        </w:rPr>
        <w:t>объем максимальной мощности,</w:t>
      </w:r>
      <w:r w:rsidRPr="0068584E">
        <w:rPr>
          <w:sz w:val="26"/>
          <w:szCs w:val="26"/>
          <w:vertAlign w:val="subscript"/>
        </w:rPr>
        <w:t xml:space="preserve"> </w:t>
      </w:r>
      <w:r w:rsidRPr="0068584E">
        <w:rPr>
          <w:sz w:val="26"/>
          <w:szCs w:val="26"/>
        </w:rPr>
        <w:t>указанный Заявителем в заявке на те</w:t>
      </w:r>
      <w:r w:rsidRPr="0068584E">
        <w:rPr>
          <w:sz w:val="26"/>
          <w:szCs w:val="26"/>
        </w:rPr>
        <w:t>х</w:t>
      </w:r>
      <w:r w:rsidRPr="0068584E">
        <w:rPr>
          <w:sz w:val="26"/>
          <w:szCs w:val="26"/>
        </w:rPr>
        <w:t xml:space="preserve">нологическое присоединение на </w:t>
      </w:r>
      <w:proofErr w:type="spellStart"/>
      <w:r w:rsidRPr="0068584E">
        <w:rPr>
          <w:sz w:val="26"/>
          <w:szCs w:val="26"/>
          <w:lang w:val="en-US"/>
        </w:rPr>
        <w:t>i</w:t>
      </w:r>
      <w:proofErr w:type="spellEnd"/>
      <w:r w:rsidRPr="0068584E">
        <w:rPr>
          <w:sz w:val="26"/>
          <w:szCs w:val="26"/>
        </w:rPr>
        <w:t>-том уровне напряжения (кВт).</w:t>
      </w:r>
      <w:proofErr w:type="gramEnd"/>
    </w:p>
    <w:p w:rsidR="00854E14" w:rsidRPr="0068584E" w:rsidRDefault="00854E14" w:rsidP="00854E14">
      <w:pPr>
        <w:ind w:firstLine="709"/>
        <w:jc w:val="both"/>
        <w:rPr>
          <w:sz w:val="26"/>
          <w:szCs w:val="26"/>
        </w:rPr>
      </w:pPr>
    </w:p>
    <w:p w:rsidR="00854E14" w:rsidRPr="0068584E" w:rsidRDefault="00854E14" w:rsidP="00854E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Примечание.</w:t>
      </w:r>
    </w:p>
    <w:p w:rsidR="00854E14" w:rsidRPr="0068584E" w:rsidRDefault="00854E14" w:rsidP="00854E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1. Размер платы за технологическое присоединение рассчитывается                      территориальными сетевыми организациями согласно выданным техническим у</w:t>
      </w:r>
      <w:r w:rsidRPr="0068584E">
        <w:rPr>
          <w:sz w:val="26"/>
          <w:szCs w:val="26"/>
        </w:rPr>
        <w:t>с</w:t>
      </w:r>
      <w:r w:rsidRPr="0068584E">
        <w:rPr>
          <w:sz w:val="26"/>
          <w:szCs w:val="26"/>
        </w:rPr>
        <w:t>ловиям в соответствии с утвержденными формулами.</w:t>
      </w:r>
    </w:p>
    <w:p w:rsidR="00854E14" w:rsidRPr="0068584E" w:rsidRDefault="00854E14" w:rsidP="00854E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 xml:space="preserve">2. </w:t>
      </w:r>
      <w:proofErr w:type="gramStart"/>
      <w:r w:rsidRPr="0068584E">
        <w:rPr>
          <w:sz w:val="26"/>
          <w:szCs w:val="26"/>
        </w:rPr>
        <w:t>В соответствии с подпунктом «г» пункта 30 Методических указаний по определению размера платы за технологическое присоединение к электрическим сетям, утвержденных приказом Федеральной антимонопольной службы от 29.08.2017 № 1135/17, если при технологическом присоединении Заявителя согла</w:t>
      </w:r>
      <w:r w:rsidRPr="0068584E">
        <w:rPr>
          <w:sz w:val="26"/>
          <w:szCs w:val="26"/>
        </w:rPr>
        <w:t>с</w:t>
      </w:r>
      <w:r w:rsidRPr="0068584E">
        <w:rPr>
          <w:sz w:val="26"/>
          <w:szCs w:val="26"/>
        </w:rPr>
        <w:t>но техническим условиям срок выполнения мероприятий по технологическому присоединению предусмотрен на период больше одного года, то стоимость мер</w:t>
      </w:r>
      <w:r w:rsidRPr="0068584E">
        <w:rPr>
          <w:sz w:val="26"/>
          <w:szCs w:val="26"/>
        </w:rPr>
        <w:t>о</w:t>
      </w:r>
      <w:r w:rsidRPr="0068584E">
        <w:rPr>
          <w:sz w:val="26"/>
          <w:szCs w:val="26"/>
        </w:rPr>
        <w:t>приятий, учитываемых в плате, рассчитанной в год подачи заявки, индексируется</w:t>
      </w:r>
      <w:proofErr w:type="gramEnd"/>
      <w:r w:rsidRPr="0068584E">
        <w:rPr>
          <w:sz w:val="26"/>
          <w:szCs w:val="26"/>
        </w:rPr>
        <w:t xml:space="preserve"> следующим образом:</w:t>
      </w:r>
    </w:p>
    <w:p w:rsidR="00854E14" w:rsidRPr="0068584E" w:rsidRDefault="00854E14" w:rsidP="00854E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8584E">
        <w:rPr>
          <w:sz w:val="26"/>
          <w:szCs w:val="26"/>
        </w:rPr>
        <w:t>- 50% стоимости мероприятий, предусмотренных техническими условиями, умножается на произведение прогнозных индексов цен производителей  по подра</w:t>
      </w:r>
      <w:r w:rsidRPr="0068584E">
        <w:rPr>
          <w:sz w:val="26"/>
          <w:szCs w:val="26"/>
        </w:rPr>
        <w:t>з</w:t>
      </w:r>
      <w:r w:rsidRPr="0068584E">
        <w:rPr>
          <w:sz w:val="26"/>
          <w:szCs w:val="26"/>
        </w:rPr>
        <w:t>делу «Строительство» раздела «Капитальные вложения (инвестиции), публику</w:t>
      </w:r>
      <w:r w:rsidRPr="0068584E">
        <w:rPr>
          <w:sz w:val="26"/>
          <w:szCs w:val="26"/>
        </w:rPr>
        <w:t>е</w:t>
      </w:r>
      <w:r w:rsidRPr="0068584E">
        <w:rPr>
          <w:sz w:val="26"/>
          <w:szCs w:val="26"/>
        </w:rPr>
        <w:t>мых Министерством экономического развития Российской Федерации на соотве</w:t>
      </w:r>
      <w:r w:rsidRPr="0068584E">
        <w:rPr>
          <w:sz w:val="26"/>
          <w:szCs w:val="26"/>
        </w:rPr>
        <w:t>т</w:t>
      </w:r>
      <w:r w:rsidRPr="0068584E">
        <w:rPr>
          <w:sz w:val="26"/>
          <w:szCs w:val="26"/>
        </w:rPr>
        <w:t>ствующий год (при отсутствии данного индекса используется индекс потребител</w:t>
      </w:r>
      <w:r w:rsidRPr="0068584E">
        <w:rPr>
          <w:sz w:val="26"/>
          <w:szCs w:val="26"/>
        </w:rPr>
        <w:t>ь</w:t>
      </w:r>
      <w:r w:rsidRPr="0068584E">
        <w:rPr>
          <w:sz w:val="26"/>
          <w:szCs w:val="26"/>
        </w:rPr>
        <w:t>ских цен на соответствующий год) за половину периода, указанного в технических условиях, начиная с года, следующего за годом утверждения платы;</w:t>
      </w:r>
      <w:proofErr w:type="gramEnd"/>
    </w:p>
    <w:p w:rsidR="00854E14" w:rsidRPr="0068584E" w:rsidRDefault="00854E14" w:rsidP="00854E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8584E">
        <w:rPr>
          <w:sz w:val="26"/>
          <w:szCs w:val="26"/>
        </w:rPr>
        <w:t>- 50% стоимости мероприятий, предусмотренных техническими условиями, умножается на произведение прогнозных индексов цен производителей  по подра</w:t>
      </w:r>
      <w:r w:rsidRPr="0068584E">
        <w:rPr>
          <w:sz w:val="26"/>
          <w:szCs w:val="26"/>
        </w:rPr>
        <w:t>з</w:t>
      </w:r>
      <w:r w:rsidRPr="0068584E">
        <w:rPr>
          <w:sz w:val="26"/>
          <w:szCs w:val="26"/>
        </w:rPr>
        <w:t>делу «Строительство» раздела «Капитальные вложения (инвестиции)», публику</w:t>
      </w:r>
      <w:r w:rsidRPr="0068584E">
        <w:rPr>
          <w:sz w:val="26"/>
          <w:szCs w:val="26"/>
        </w:rPr>
        <w:t>е</w:t>
      </w:r>
      <w:r w:rsidRPr="0068584E">
        <w:rPr>
          <w:sz w:val="26"/>
          <w:szCs w:val="26"/>
        </w:rPr>
        <w:t>мых Министерством экономического развития Российской Федерации на соотве</w:t>
      </w:r>
      <w:r w:rsidRPr="0068584E">
        <w:rPr>
          <w:sz w:val="26"/>
          <w:szCs w:val="26"/>
        </w:rPr>
        <w:t>т</w:t>
      </w:r>
      <w:r w:rsidRPr="0068584E">
        <w:rPr>
          <w:sz w:val="26"/>
          <w:szCs w:val="26"/>
        </w:rPr>
        <w:t>ствующий год (при отсутствии данного индекса используется индекс потребител</w:t>
      </w:r>
      <w:r w:rsidRPr="0068584E">
        <w:rPr>
          <w:sz w:val="26"/>
          <w:szCs w:val="26"/>
        </w:rPr>
        <w:t>ь</w:t>
      </w:r>
      <w:r w:rsidRPr="0068584E">
        <w:rPr>
          <w:sz w:val="26"/>
          <w:szCs w:val="26"/>
        </w:rPr>
        <w:t>ских цен на соответствующий год) за период, указанный в технических условиях, начиная с года, следующего за годом утверждения платы.</w:t>
      </w:r>
      <w:proofErr w:type="gramEnd"/>
    </w:p>
    <w:p w:rsidR="00854E14" w:rsidRDefault="00854E14" w:rsidP="00854E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584E">
        <w:rPr>
          <w:position w:val="-28"/>
          <w:sz w:val="26"/>
          <w:szCs w:val="26"/>
        </w:rPr>
        <w:t>3. В случае если Заявитель при технологическом присоединении запрашив</w:t>
      </w:r>
      <w:r w:rsidRPr="0068584E">
        <w:rPr>
          <w:position w:val="-28"/>
          <w:sz w:val="26"/>
          <w:szCs w:val="26"/>
        </w:rPr>
        <w:t>а</w:t>
      </w:r>
      <w:r w:rsidRPr="0068584E">
        <w:rPr>
          <w:position w:val="-28"/>
          <w:sz w:val="26"/>
          <w:szCs w:val="26"/>
        </w:rPr>
        <w:t>ет вторую или первую категорию надежности электроснабжения (технологическое присоединение к двум независимым источникам энергоснабжения), то размер пл</w:t>
      </w:r>
      <w:r w:rsidRPr="0068584E">
        <w:rPr>
          <w:position w:val="-28"/>
          <w:sz w:val="26"/>
          <w:szCs w:val="26"/>
        </w:rPr>
        <w:t>а</w:t>
      </w:r>
      <w:r w:rsidRPr="0068584E">
        <w:rPr>
          <w:position w:val="-28"/>
          <w:sz w:val="26"/>
          <w:szCs w:val="26"/>
        </w:rPr>
        <w:t xml:space="preserve">ты за технологическое присоединение определяется в соответствии с пунктом 45 Методических указаний. </w:t>
      </w:r>
    </w:p>
    <w:p w:rsidR="00854E14" w:rsidRDefault="00854E14" w:rsidP="00854E1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54E14" w:rsidRDefault="00854E14" w:rsidP="00854E1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54E14" w:rsidRPr="00B03936" w:rsidRDefault="00854E14" w:rsidP="00854E1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0393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854E14" w:rsidRPr="00B03936" w:rsidRDefault="00854E14" w:rsidP="00854E1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03936">
        <w:rPr>
          <w:sz w:val="26"/>
          <w:szCs w:val="26"/>
        </w:rPr>
        <w:t>к приказу министерства</w:t>
      </w:r>
    </w:p>
    <w:p w:rsidR="00854E14" w:rsidRPr="00B03936" w:rsidRDefault="00854E14" w:rsidP="00854E1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854E14" w:rsidRPr="00B03936" w:rsidRDefault="00854E14" w:rsidP="00854E14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B03936">
        <w:rPr>
          <w:sz w:val="26"/>
          <w:szCs w:val="26"/>
        </w:rPr>
        <w:t>Калужской области</w:t>
      </w:r>
    </w:p>
    <w:p w:rsidR="00854E14" w:rsidRDefault="00854E14" w:rsidP="00854E14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8F43EE">
        <w:rPr>
          <w:sz w:val="26"/>
          <w:szCs w:val="26"/>
        </w:rPr>
        <w:t>т</w:t>
      </w:r>
      <w:r>
        <w:rPr>
          <w:sz w:val="26"/>
          <w:szCs w:val="26"/>
        </w:rPr>
        <w:t xml:space="preserve"> 26.12.2018  </w:t>
      </w:r>
      <w:r w:rsidRPr="008F43EE">
        <w:rPr>
          <w:sz w:val="26"/>
          <w:szCs w:val="26"/>
        </w:rPr>
        <w:t>№</w:t>
      </w:r>
      <w:r>
        <w:rPr>
          <w:sz w:val="26"/>
          <w:szCs w:val="26"/>
        </w:rPr>
        <w:t xml:space="preserve"> 582-РК </w:t>
      </w:r>
    </w:p>
    <w:p w:rsidR="00854E14" w:rsidRDefault="00854E14" w:rsidP="00854E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4E14" w:rsidRDefault="00854E14" w:rsidP="00854E1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74197">
        <w:rPr>
          <w:b/>
        </w:rPr>
        <w:t>В</w:t>
      </w:r>
      <w:r w:rsidRPr="00374197">
        <w:rPr>
          <w:b/>
          <w:sz w:val="26"/>
          <w:szCs w:val="26"/>
        </w:rPr>
        <w:t xml:space="preserve">ыпадающие доходы, связанные с осуществлением технологического присоединения к электрическим сетям </w:t>
      </w:r>
    </w:p>
    <w:p w:rsidR="00854E14" w:rsidRDefault="00854E14" w:rsidP="00854E1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74197">
        <w:rPr>
          <w:b/>
          <w:sz w:val="26"/>
          <w:szCs w:val="26"/>
        </w:rPr>
        <w:t xml:space="preserve">территориальных сетевых организаций Калужской области, </w:t>
      </w:r>
    </w:p>
    <w:p w:rsidR="00854E14" w:rsidRPr="00374197" w:rsidRDefault="00854E14" w:rsidP="00854E1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374197">
        <w:rPr>
          <w:b/>
          <w:sz w:val="26"/>
          <w:szCs w:val="26"/>
        </w:rPr>
        <w:t xml:space="preserve">е </w:t>
      </w:r>
      <w:proofErr w:type="gramStart"/>
      <w:r w:rsidRPr="00374197">
        <w:rPr>
          <w:b/>
          <w:sz w:val="26"/>
          <w:szCs w:val="26"/>
        </w:rPr>
        <w:t>включаемые</w:t>
      </w:r>
      <w:proofErr w:type="gramEnd"/>
      <w:r w:rsidRPr="00374197">
        <w:rPr>
          <w:b/>
          <w:sz w:val="26"/>
          <w:szCs w:val="26"/>
        </w:rPr>
        <w:t xml:space="preserve"> в плату за технологическое присоединение</w:t>
      </w:r>
    </w:p>
    <w:p w:rsidR="00854E14" w:rsidRDefault="00854E14" w:rsidP="00854E1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4071"/>
        <w:gridCol w:w="2303"/>
        <w:gridCol w:w="2547"/>
      </w:tblGrid>
      <w:tr w:rsidR="00854E14" w:rsidRPr="00B850A6" w:rsidTr="00D62F76">
        <w:tc>
          <w:tcPr>
            <w:tcW w:w="667" w:type="dxa"/>
            <w:vMerge w:val="restart"/>
            <w:shd w:val="clear" w:color="auto" w:fill="auto"/>
            <w:vAlign w:val="center"/>
          </w:tcPr>
          <w:p w:rsidR="00854E14" w:rsidRPr="00B850A6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850A6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B850A6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B850A6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5" w:type="dxa"/>
            <w:vMerge w:val="restart"/>
            <w:shd w:val="clear" w:color="auto" w:fill="auto"/>
            <w:vAlign w:val="center"/>
          </w:tcPr>
          <w:p w:rsidR="00854E14" w:rsidRPr="00B850A6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rFonts w:eastAsia="Calibri"/>
                <w:sz w:val="22"/>
                <w:szCs w:val="22"/>
              </w:rPr>
              <w:t xml:space="preserve">Наименование территориальной сетевой организации </w:t>
            </w:r>
            <w:r w:rsidRPr="00B850A6">
              <w:rPr>
                <w:rFonts w:eastAsia="Calibri"/>
                <w:sz w:val="22"/>
                <w:szCs w:val="22"/>
              </w:rPr>
              <w:br/>
              <w:t xml:space="preserve"> Калужской области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854E14" w:rsidRPr="0068584E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84E">
              <w:rPr>
                <w:sz w:val="22"/>
                <w:szCs w:val="22"/>
              </w:rPr>
              <w:t>Размер выпадающих доходов, связанных с ос</w:t>
            </w:r>
            <w:r w:rsidRPr="0068584E">
              <w:rPr>
                <w:sz w:val="22"/>
                <w:szCs w:val="22"/>
              </w:rPr>
              <w:t>у</w:t>
            </w:r>
            <w:r w:rsidRPr="0068584E">
              <w:rPr>
                <w:sz w:val="22"/>
                <w:szCs w:val="22"/>
              </w:rPr>
              <w:t>ществлением технологического присоединения,</w:t>
            </w:r>
            <w:r w:rsidRPr="0068584E">
              <w:t xml:space="preserve"> </w:t>
            </w:r>
            <w:r w:rsidRPr="0068584E">
              <w:rPr>
                <w:sz w:val="22"/>
                <w:szCs w:val="22"/>
              </w:rPr>
              <w:t>не включаемых в плату за технологическое пр</w:t>
            </w:r>
            <w:r w:rsidRPr="0068584E">
              <w:rPr>
                <w:sz w:val="22"/>
                <w:szCs w:val="22"/>
              </w:rPr>
              <w:t>и</w:t>
            </w:r>
            <w:r w:rsidRPr="0068584E">
              <w:rPr>
                <w:sz w:val="22"/>
                <w:szCs w:val="22"/>
              </w:rPr>
              <w:t xml:space="preserve">соединение </w:t>
            </w:r>
          </w:p>
        </w:tc>
      </w:tr>
      <w:tr w:rsidR="00854E14" w:rsidRPr="00B850A6" w:rsidTr="00D62F76">
        <w:tc>
          <w:tcPr>
            <w:tcW w:w="667" w:type="dxa"/>
            <w:vMerge/>
            <w:shd w:val="clear" w:color="auto" w:fill="auto"/>
          </w:tcPr>
          <w:p w:rsidR="00854E14" w:rsidRPr="00B850A6" w:rsidRDefault="00854E14" w:rsidP="00D62F7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85" w:type="dxa"/>
            <w:vMerge/>
            <w:shd w:val="clear" w:color="auto" w:fill="auto"/>
          </w:tcPr>
          <w:p w:rsidR="00854E14" w:rsidRPr="00B850A6" w:rsidRDefault="00854E14" w:rsidP="00D62F7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68584E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8584E">
              <w:rPr>
                <w:sz w:val="22"/>
                <w:szCs w:val="22"/>
              </w:rPr>
              <w:t>связанных</w:t>
            </w:r>
            <w:proofErr w:type="gramEnd"/>
            <w:r w:rsidRPr="0068584E">
              <w:rPr>
                <w:sz w:val="22"/>
                <w:szCs w:val="22"/>
              </w:rPr>
              <w:t xml:space="preserve"> с осущес</w:t>
            </w:r>
            <w:r w:rsidRPr="0068584E">
              <w:rPr>
                <w:sz w:val="22"/>
                <w:szCs w:val="22"/>
              </w:rPr>
              <w:t>т</w:t>
            </w:r>
            <w:r w:rsidRPr="0068584E">
              <w:rPr>
                <w:sz w:val="22"/>
                <w:szCs w:val="22"/>
              </w:rPr>
              <w:t>влением</w:t>
            </w:r>
          </w:p>
          <w:p w:rsidR="00854E14" w:rsidRPr="0068584E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84E">
              <w:rPr>
                <w:sz w:val="22"/>
                <w:szCs w:val="22"/>
              </w:rPr>
              <w:t>технологического присоединения эне</w:t>
            </w:r>
            <w:r w:rsidRPr="0068584E">
              <w:rPr>
                <w:sz w:val="22"/>
                <w:szCs w:val="22"/>
              </w:rPr>
              <w:t>р</w:t>
            </w:r>
            <w:r w:rsidRPr="0068584E">
              <w:rPr>
                <w:sz w:val="22"/>
                <w:szCs w:val="22"/>
              </w:rPr>
              <w:t>гопринимающих ус</w:t>
            </w:r>
            <w:r w:rsidRPr="0068584E">
              <w:rPr>
                <w:sz w:val="22"/>
                <w:szCs w:val="22"/>
              </w:rPr>
              <w:t>т</w:t>
            </w:r>
            <w:r w:rsidRPr="0068584E">
              <w:rPr>
                <w:sz w:val="22"/>
                <w:szCs w:val="22"/>
              </w:rPr>
              <w:t>ройств</w:t>
            </w:r>
          </w:p>
          <w:p w:rsidR="00854E14" w:rsidRPr="0068584E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84E">
              <w:rPr>
                <w:sz w:val="22"/>
                <w:szCs w:val="22"/>
              </w:rPr>
              <w:t>максимальной мо</w:t>
            </w:r>
            <w:r w:rsidRPr="0068584E">
              <w:rPr>
                <w:sz w:val="22"/>
                <w:szCs w:val="22"/>
              </w:rPr>
              <w:t>щ</w:t>
            </w:r>
            <w:r w:rsidRPr="0068584E">
              <w:rPr>
                <w:sz w:val="22"/>
                <w:szCs w:val="22"/>
              </w:rPr>
              <w:t>ностью, не прев</w:t>
            </w:r>
            <w:r w:rsidRPr="0068584E">
              <w:rPr>
                <w:sz w:val="22"/>
                <w:szCs w:val="22"/>
              </w:rPr>
              <w:t>ы</w:t>
            </w:r>
            <w:r w:rsidRPr="0068584E">
              <w:rPr>
                <w:sz w:val="22"/>
                <w:szCs w:val="22"/>
              </w:rPr>
              <w:t>шающей 15 кВт</w:t>
            </w:r>
          </w:p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84E">
              <w:rPr>
                <w:sz w:val="22"/>
                <w:szCs w:val="22"/>
              </w:rPr>
              <w:t>включительно (с уч</w:t>
            </w:r>
            <w:r w:rsidRPr="0068584E">
              <w:rPr>
                <w:sz w:val="22"/>
                <w:szCs w:val="22"/>
              </w:rPr>
              <w:t>е</w:t>
            </w:r>
            <w:r w:rsidRPr="0068584E">
              <w:rPr>
                <w:sz w:val="22"/>
                <w:szCs w:val="22"/>
              </w:rPr>
              <w:t>том ранее присоед</w:t>
            </w:r>
            <w:r w:rsidRPr="0068584E">
              <w:rPr>
                <w:sz w:val="22"/>
                <w:szCs w:val="22"/>
              </w:rPr>
              <w:t>и</w:t>
            </w:r>
            <w:r w:rsidRPr="0068584E">
              <w:rPr>
                <w:sz w:val="22"/>
                <w:szCs w:val="22"/>
              </w:rPr>
              <w:t>ненных в данной то</w:t>
            </w:r>
            <w:r w:rsidRPr="0068584E">
              <w:rPr>
                <w:sz w:val="22"/>
                <w:szCs w:val="22"/>
              </w:rPr>
              <w:t>ч</w:t>
            </w:r>
            <w:r w:rsidRPr="0068584E">
              <w:rPr>
                <w:sz w:val="22"/>
                <w:szCs w:val="22"/>
              </w:rPr>
              <w:t>ке присоединения энергопринимающих устройств)</w:t>
            </w:r>
          </w:p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68584E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84E">
              <w:rPr>
                <w:sz w:val="22"/>
                <w:szCs w:val="22"/>
              </w:rPr>
              <w:t>на выплату процентов по кредитным догов</w:t>
            </w:r>
            <w:r w:rsidRPr="0068584E">
              <w:rPr>
                <w:sz w:val="22"/>
                <w:szCs w:val="22"/>
              </w:rPr>
              <w:t>о</w:t>
            </w:r>
            <w:r w:rsidRPr="0068584E">
              <w:rPr>
                <w:sz w:val="22"/>
                <w:szCs w:val="22"/>
              </w:rPr>
              <w:t>рам, связанным с ра</w:t>
            </w:r>
            <w:r w:rsidRPr="0068584E">
              <w:rPr>
                <w:sz w:val="22"/>
                <w:szCs w:val="22"/>
              </w:rPr>
              <w:t>с</w:t>
            </w:r>
            <w:r w:rsidRPr="0068584E">
              <w:rPr>
                <w:sz w:val="22"/>
                <w:szCs w:val="22"/>
              </w:rPr>
              <w:t>срочкой по оплате те</w:t>
            </w:r>
            <w:r w:rsidRPr="0068584E">
              <w:rPr>
                <w:sz w:val="22"/>
                <w:szCs w:val="22"/>
              </w:rPr>
              <w:t>х</w:t>
            </w:r>
            <w:r w:rsidRPr="0068584E">
              <w:rPr>
                <w:sz w:val="22"/>
                <w:szCs w:val="22"/>
              </w:rPr>
              <w:t>нологического присо</w:t>
            </w:r>
            <w:r w:rsidRPr="0068584E">
              <w:rPr>
                <w:sz w:val="22"/>
                <w:szCs w:val="22"/>
              </w:rPr>
              <w:t>е</w:t>
            </w:r>
            <w:r w:rsidRPr="0068584E">
              <w:rPr>
                <w:sz w:val="22"/>
                <w:szCs w:val="22"/>
              </w:rPr>
              <w:t>динения энергоприн</w:t>
            </w:r>
            <w:r w:rsidRPr="0068584E">
              <w:rPr>
                <w:sz w:val="22"/>
                <w:szCs w:val="22"/>
              </w:rPr>
              <w:t>и</w:t>
            </w:r>
            <w:r w:rsidRPr="0068584E">
              <w:rPr>
                <w:sz w:val="22"/>
                <w:szCs w:val="22"/>
              </w:rPr>
              <w:t>мающих устройств ма</w:t>
            </w:r>
            <w:r w:rsidRPr="0068584E">
              <w:rPr>
                <w:sz w:val="22"/>
                <w:szCs w:val="22"/>
              </w:rPr>
              <w:t>к</w:t>
            </w:r>
            <w:r w:rsidRPr="0068584E">
              <w:rPr>
                <w:sz w:val="22"/>
                <w:szCs w:val="22"/>
              </w:rPr>
              <w:t>симальной мощностью свыше 15 и до 150 к</w:t>
            </w:r>
            <w:proofErr w:type="gramStart"/>
            <w:r w:rsidRPr="0068584E">
              <w:rPr>
                <w:sz w:val="22"/>
                <w:szCs w:val="22"/>
              </w:rPr>
              <w:t>Вт вкл</w:t>
            </w:r>
            <w:proofErr w:type="gramEnd"/>
            <w:r w:rsidRPr="0068584E">
              <w:rPr>
                <w:sz w:val="22"/>
                <w:szCs w:val="22"/>
              </w:rPr>
              <w:t>ючительно (с учетом ранее присоединенных в данной точке присоед</w:t>
            </w:r>
            <w:r w:rsidRPr="0068584E">
              <w:rPr>
                <w:sz w:val="22"/>
                <w:szCs w:val="22"/>
              </w:rPr>
              <w:t>и</w:t>
            </w:r>
            <w:r w:rsidRPr="0068584E">
              <w:rPr>
                <w:sz w:val="22"/>
                <w:szCs w:val="22"/>
              </w:rPr>
              <w:t>нения энергоприн</w:t>
            </w:r>
            <w:r w:rsidRPr="0068584E">
              <w:rPr>
                <w:sz w:val="22"/>
                <w:szCs w:val="22"/>
              </w:rPr>
              <w:t>и</w:t>
            </w:r>
            <w:r w:rsidRPr="0068584E">
              <w:rPr>
                <w:sz w:val="22"/>
                <w:szCs w:val="22"/>
              </w:rPr>
              <w:t>мающих устройств)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1.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Публичное акционерное общество «Межрегиональная распределительная сетевая компания Центра и Приволжья» (филиал «</w:t>
            </w:r>
            <w:proofErr w:type="spellStart"/>
            <w:r w:rsidRPr="00B850A6">
              <w:rPr>
                <w:sz w:val="22"/>
                <w:szCs w:val="22"/>
              </w:rPr>
              <w:t>Калугаэнерго</w:t>
            </w:r>
            <w:proofErr w:type="spellEnd"/>
            <w:r w:rsidRPr="00B850A6">
              <w:rPr>
                <w:sz w:val="22"/>
                <w:szCs w:val="22"/>
              </w:rPr>
              <w:t>» ПАО «МРСК Центра и Приволжья»)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34DB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1 907 506,00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386 020</w:t>
            </w:r>
            <w:r w:rsidRPr="00B850A6">
              <w:rPr>
                <w:sz w:val="22"/>
                <w:szCs w:val="22"/>
              </w:rPr>
              <w:t>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2.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Муниципальное предприятие города Обнинска Калужской области «Горэле</w:t>
            </w:r>
            <w:r w:rsidRPr="00B850A6">
              <w:rPr>
                <w:sz w:val="22"/>
                <w:szCs w:val="22"/>
              </w:rPr>
              <w:t>к</w:t>
            </w:r>
            <w:r w:rsidRPr="00B850A6">
              <w:rPr>
                <w:sz w:val="22"/>
                <w:szCs w:val="22"/>
              </w:rPr>
              <w:t>тросети»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B850A6">
              <w:rPr>
                <w:sz w:val="22"/>
                <w:szCs w:val="22"/>
              </w:rPr>
              <w:t>Энергосервис</w:t>
            </w:r>
            <w:proofErr w:type="spellEnd"/>
            <w:r w:rsidRPr="00B850A6">
              <w:rPr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Акционерное общество «Государстве</w:t>
            </w:r>
            <w:r w:rsidRPr="00B850A6">
              <w:rPr>
                <w:sz w:val="22"/>
                <w:szCs w:val="22"/>
              </w:rPr>
              <w:t>н</w:t>
            </w:r>
            <w:r w:rsidRPr="00B850A6">
              <w:rPr>
                <w:sz w:val="22"/>
                <w:szCs w:val="22"/>
              </w:rPr>
              <w:t>ный научный центр Российской Фед</w:t>
            </w:r>
            <w:r w:rsidRPr="00B850A6">
              <w:rPr>
                <w:sz w:val="22"/>
                <w:szCs w:val="22"/>
              </w:rPr>
              <w:t>е</w:t>
            </w:r>
            <w:r w:rsidRPr="00B850A6">
              <w:rPr>
                <w:sz w:val="22"/>
                <w:szCs w:val="22"/>
              </w:rPr>
              <w:t>рации - Физико-энергетический инст</w:t>
            </w:r>
            <w:r w:rsidRPr="00B850A6">
              <w:rPr>
                <w:sz w:val="22"/>
                <w:szCs w:val="22"/>
              </w:rPr>
              <w:t>и</w:t>
            </w:r>
            <w:r w:rsidRPr="00B850A6">
              <w:rPr>
                <w:sz w:val="22"/>
                <w:szCs w:val="22"/>
              </w:rPr>
              <w:t xml:space="preserve">тут имени  </w:t>
            </w:r>
            <w:proofErr w:type="spellStart"/>
            <w:r w:rsidRPr="00B850A6">
              <w:rPr>
                <w:sz w:val="22"/>
                <w:szCs w:val="22"/>
              </w:rPr>
              <w:t>А.И.Лейпунского</w:t>
            </w:r>
            <w:proofErr w:type="spellEnd"/>
            <w:r w:rsidRPr="00B850A6">
              <w:rPr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Акционерное общество</w:t>
            </w:r>
            <w:r w:rsidRPr="00B850A6">
              <w:rPr>
                <w:rFonts w:eastAsia="Calibri"/>
                <w:sz w:val="22"/>
                <w:szCs w:val="22"/>
              </w:rPr>
              <w:t xml:space="preserve"> «Восход» – К</w:t>
            </w:r>
            <w:r w:rsidRPr="00B850A6">
              <w:rPr>
                <w:rFonts w:eastAsia="Calibri"/>
                <w:sz w:val="22"/>
                <w:szCs w:val="22"/>
              </w:rPr>
              <w:t>а</w:t>
            </w:r>
            <w:r w:rsidRPr="00B850A6">
              <w:rPr>
                <w:rFonts w:eastAsia="Calibri"/>
                <w:sz w:val="22"/>
                <w:szCs w:val="22"/>
              </w:rPr>
              <w:t xml:space="preserve">лужский </w:t>
            </w:r>
            <w:proofErr w:type="spellStart"/>
            <w:r w:rsidRPr="00B850A6">
              <w:rPr>
                <w:rFonts w:eastAsia="Calibri"/>
                <w:sz w:val="22"/>
                <w:szCs w:val="22"/>
              </w:rPr>
              <w:t>радиоламповый</w:t>
            </w:r>
            <w:proofErr w:type="spellEnd"/>
            <w:r w:rsidRPr="00B850A6">
              <w:rPr>
                <w:rFonts w:eastAsia="Calibri"/>
                <w:sz w:val="22"/>
                <w:szCs w:val="22"/>
              </w:rPr>
              <w:t xml:space="preserve"> завод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Открытое акционерное общество «К</w:t>
            </w:r>
            <w:r w:rsidRPr="00B850A6">
              <w:rPr>
                <w:sz w:val="22"/>
                <w:szCs w:val="22"/>
              </w:rPr>
              <w:t>а</w:t>
            </w:r>
            <w:r w:rsidRPr="00B850A6">
              <w:rPr>
                <w:sz w:val="22"/>
                <w:szCs w:val="22"/>
              </w:rPr>
              <w:t>лужский двигатель»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Открытое акционерное общество «К</w:t>
            </w:r>
            <w:r w:rsidRPr="00B850A6">
              <w:rPr>
                <w:sz w:val="22"/>
                <w:szCs w:val="22"/>
              </w:rPr>
              <w:t>а</w:t>
            </w:r>
            <w:r w:rsidRPr="00B850A6">
              <w:rPr>
                <w:sz w:val="22"/>
                <w:szCs w:val="22"/>
              </w:rPr>
              <w:t>лужский турбинный завод»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 xml:space="preserve">Акционерное общество </w:t>
            </w:r>
          </w:p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«</w:t>
            </w:r>
            <w:proofErr w:type="spellStart"/>
            <w:r w:rsidRPr="00B850A6">
              <w:rPr>
                <w:sz w:val="22"/>
                <w:szCs w:val="22"/>
              </w:rPr>
              <w:t>Оборонэнерго</w:t>
            </w:r>
            <w:proofErr w:type="spellEnd"/>
            <w:r w:rsidRPr="00B850A6">
              <w:rPr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Открытое акционерное общество «Ро</w:t>
            </w:r>
            <w:r w:rsidRPr="00B850A6">
              <w:rPr>
                <w:sz w:val="22"/>
                <w:szCs w:val="22"/>
              </w:rPr>
              <w:t>с</w:t>
            </w:r>
            <w:r w:rsidRPr="00B850A6">
              <w:rPr>
                <w:sz w:val="22"/>
                <w:szCs w:val="22"/>
              </w:rPr>
              <w:t>сийские железные дороги»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106 099</w:t>
            </w:r>
            <w:r w:rsidRPr="00B850A6">
              <w:rPr>
                <w:sz w:val="22"/>
                <w:szCs w:val="22"/>
              </w:rPr>
              <w:t>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Общество с ограниченной ответстве</w:t>
            </w:r>
            <w:r w:rsidRPr="00B850A6">
              <w:rPr>
                <w:sz w:val="22"/>
                <w:szCs w:val="22"/>
              </w:rPr>
              <w:t>н</w:t>
            </w:r>
            <w:r w:rsidRPr="00B850A6">
              <w:rPr>
                <w:sz w:val="22"/>
                <w:szCs w:val="22"/>
              </w:rPr>
              <w:lastRenderedPageBreak/>
              <w:t>ностью «Каскад-Энергосеть»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Общество с ограниченной ответстве</w:t>
            </w:r>
            <w:r w:rsidRPr="00B850A6">
              <w:rPr>
                <w:sz w:val="22"/>
                <w:szCs w:val="22"/>
              </w:rPr>
              <w:t>н</w:t>
            </w:r>
            <w:r w:rsidRPr="00B850A6">
              <w:rPr>
                <w:sz w:val="22"/>
                <w:szCs w:val="22"/>
              </w:rPr>
              <w:t>ностью «Сетевая компания»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rFonts w:eastAsia="Calibri"/>
                <w:sz w:val="22"/>
                <w:szCs w:val="22"/>
              </w:rPr>
              <w:t>Общество с ограниченной ответстве</w:t>
            </w:r>
            <w:r w:rsidRPr="00B850A6">
              <w:rPr>
                <w:rFonts w:eastAsia="Calibri"/>
                <w:sz w:val="22"/>
                <w:szCs w:val="22"/>
              </w:rPr>
              <w:t>н</w:t>
            </w:r>
            <w:r w:rsidRPr="00B850A6">
              <w:rPr>
                <w:rFonts w:eastAsia="Calibri"/>
                <w:sz w:val="22"/>
                <w:szCs w:val="22"/>
              </w:rPr>
              <w:t>ностью «ЭЛМАТ</w:t>
            </w:r>
            <w:r w:rsidRPr="00B850A6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Унитарное муниципальное предприятие «Коммунальные электрические и тепл</w:t>
            </w:r>
            <w:r w:rsidRPr="00B850A6">
              <w:rPr>
                <w:sz w:val="22"/>
                <w:szCs w:val="22"/>
              </w:rPr>
              <w:t>о</w:t>
            </w:r>
            <w:r w:rsidRPr="00B850A6">
              <w:rPr>
                <w:sz w:val="22"/>
                <w:szCs w:val="22"/>
              </w:rPr>
              <w:t>вые сети»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Общество с ограниченной ответстве</w:t>
            </w:r>
            <w:r w:rsidRPr="00B850A6">
              <w:rPr>
                <w:sz w:val="22"/>
                <w:szCs w:val="22"/>
              </w:rPr>
              <w:t>н</w:t>
            </w:r>
            <w:r w:rsidRPr="00B850A6">
              <w:rPr>
                <w:sz w:val="22"/>
                <w:szCs w:val="22"/>
              </w:rPr>
              <w:t xml:space="preserve">ностью «ТСО </w:t>
            </w:r>
            <w:proofErr w:type="spellStart"/>
            <w:r w:rsidRPr="00B850A6">
              <w:rPr>
                <w:sz w:val="22"/>
                <w:szCs w:val="22"/>
              </w:rPr>
              <w:t>Кабицыно</w:t>
            </w:r>
            <w:proofErr w:type="spellEnd"/>
            <w:r w:rsidRPr="00B850A6">
              <w:rPr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Федеральное государственное бюдже</w:t>
            </w:r>
            <w:r w:rsidRPr="00B850A6">
              <w:rPr>
                <w:sz w:val="22"/>
                <w:szCs w:val="22"/>
              </w:rPr>
              <w:t>т</w:t>
            </w:r>
            <w:r w:rsidRPr="00B850A6">
              <w:rPr>
                <w:sz w:val="22"/>
                <w:szCs w:val="22"/>
              </w:rPr>
              <w:t>ное научное учреждение «Всеросси</w:t>
            </w:r>
            <w:r w:rsidRPr="00B850A6">
              <w:rPr>
                <w:sz w:val="22"/>
                <w:szCs w:val="22"/>
              </w:rPr>
              <w:t>й</w:t>
            </w:r>
            <w:r w:rsidRPr="00B850A6">
              <w:rPr>
                <w:sz w:val="22"/>
                <w:szCs w:val="22"/>
              </w:rPr>
              <w:t>ский научно - исследовательский инст</w:t>
            </w:r>
            <w:r w:rsidRPr="00B850A6">
              <w:rPr>
                <w:sz w:val="22"/>
                <w:szCs w:val="22"/>
              </w:rPr>
              <w:t>и</w:t>
            </w:r>
            <w:r w:rsidRPr="00B850A6">
              <w:rPr>
                <w:sz w:val="22"/>
                <w:szCs w:val="22"/>
              </w:rPr>
              <w:t>тут радиологии и агроэкологии»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Муниципальное предприятие комм</w:t>
            </w:r>
            <w:r w:rsidRPr="00B850A6">
              <w:rPr>
                <w:sz w:val="22"/>
                <w:szCs w:val="22"/>
              </w:rPr>
              <w:t>у</w:t>
            </w:r>
            <w:r w:rsidRPr="00B850A6">
              <w:rPr>
                <w:sz w:val="22"/>
                <w:szCs w:val="22"/>
              </w:rPr>
              <w:t>нальных электрических, тепловых и г</w:t>
            </w:r>
            <w:r w:rsidRPr="00B850A6">
              <w:rPr>
                <w:sz w:val="22"/>
                <w:szCs w:val="22"/>
              </w:rPr>
              <w:t>а</w:t>
            </w:r>
            <w:r w:rsidRPr="00B850A6">
              <w:rPr>
                <w:sz w:val="22"/>
                <w:szCs w:val="22"/>
              </w:rPr>
              <w:t>зовых сетей муниципального района «Мосальский район»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Общество с ограниченной ответстве</w:t>
            </w:r>
            <w:r w:rsidRPr="00B850A6">
              <w:rPr>
                <w:sz w:val="22"/>
                <w:szCs w:val="22"/>
              </w:rPr>
              <w:t>н</w:t>
            </w:r>
            <w:r w:rsidRPr="00B850A6">
              <w:rPr>
                <w:sz w:val="22"/>
                <w:szCs w:val="22"/>
              </w:rPr>
              <w:t>ностью «</w:t>
            </w:r>
            <w:proofErr w:type="spellStart"/>
            <w:r w:rsidRPr="00B850A6">
              <w:rPr>
                <w:sz w:val="22"/>
                <w:szCs w:val="22"/>
              </w:rPr>
              <w:t>ЦентрТехноКом</w:t>
            </w:r>
            <w:proofErr w:type="spellEnd"/>
            <w:r w:rsidRPr="00B850A6">
              <w:rPr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850A6"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Общество с ограниченной ответстве</w:t>
            </w:r>
            <w:r w:rsidRPr="00B850A6">
              <w:rPr>
                <w:sz w:val="22"/>
                <w:szCs w:val="22"/>
              </w:rPr>
              <w:t>н</w:t>
            </w:r>
            <w:r w:rsidRPr="00B850A6">
              <w:rPr>
                <w:sz w:val="22"/>
                <w:szCs w:val="22"/>
              </w:rPr>
              <w:t>ностью «</w:t>
            </w:r>
            <w:proofErr w:type="spellStart"/>
            <w:r w:rsidRPr="00B850A6">
              <w:rPr>
                <w:sz w:val="22"/>
                <w:szCs w:val="22"/>
              </w:rPr>
              <w:t>ЭнергоАльянс</w:t>
            </w:r>
            <w:proofErr w:type="spellEnd"/>
            <w:r w:rsidRPr="00B850A6">
              <w:rPr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A6"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532F">
              <w:rPr>
                <w:sz w:val="22"/>
                <w:szCs w:val="22"/>
              </w:rPr>
              <w:tab/>
              <w:t>Публичное акционерное общес</w:t>
            </w:r>
            <w:r w:rsidRPr="008E532F">
              <w:rPr>
                <w:sz w:val="22"/>
                <w:szCs w:val="22"/>
              </w:rPr>
              <w:t>т</w:t>
            </w:r>
            <w:r w:rsidRPr="008E532F">
              <w:rPr>
                <w:sz w:val="22"/>
                <w:szCs w:val="22"/>
              </w:rPr>
              <w:t>во «Агрегатный завод»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54E14" w:rsidRPr="00B850A6" w:rsidTr="00D62F76">
        <w:tc>
          <w:tcPr>
            <w:tcW w:w="667" w:type="dxa"/>
            <w:shd w:val="clear" w:color="auto" w:fill="auto"/>
          </w:tcPr>
          <w:p w:rsidR="00854E14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285" w:type="dxa"/>
            <w:shd w:val="clear" w:color="auto" w:fill="auto"/>
          </w:tcPr>
          <w:p w:rsidR="00854E14" w:rsidRPr="00B850A6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532F">
              <w:rPr>
                <w:sz w:val="22"/>
                <w:szCs w:val="22"/>
              </w:rPr>
              <w:tab/>
              <w:t>Публичное акционерное общес</w:t>
            </w:r>
            <w:r w:rsidRPr="008E532F">
              <w:rPr>
                <w:sz w:val="22"/>
                <w:szCs w:val="22"/>
              </w:rPr>
              <w:t>т</w:t>
            </w:r>
            <w:r w:rsidRPr="008E532F">
              <w:rPr>
                <w:sz w:val="22"/>
                <w:szCs w:val="22"/>
              </w:rPr>
              <w:t>во «Калужский завод автомобильного электрооборудования»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B850A6" w:rsidRDefault="00854E14" w:rsidP="00D62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854E14" w:rsidRDefault="00854E14" w:rsidP="00854E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292C" w:rsidRDefault="00BC292C" w:rsidP="00BC292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BC292C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autoHyphenation/>
  <w:characterSpacingControl w:val="doNotCompress"/>
  <w:compat/>
  <w:rsids>
    <w:rsidRoot w:val="0052524F"/>
    <w:rsid w:val="002D4246"/>
    <w:rsid w:val="005147DF"/>
    <w:rsid w:val="0052524F"/>
    <w:rsid w:val="00587FEB"/>
    <w:rsid w:val="00854E14"/>
    <w:rsid w:val="00BC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E14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54E14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854E14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854E14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854E14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854E1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854E14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5252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54E14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4E14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E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4E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4E1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E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4E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rsid w:val="00854E14"/>
    <w:rPr>
      <w:color w:val="0000FF"/>
      <w:u w:val="single"/>
    </w:rPr>
  </w:style>
  <w:style w:type="paragraph" w:styleId="a5">
    <w:name w:val="Body Text"/>
    <w:basedOn w:val="a"/>
    <w:link w:val="a6"/>
    <w:rsid w:val="00854E14"/>
    <w:rPr>
      <w:sz w:val="26"/>
    </w:rPr>
  </w:style>
  <w:style w:type="character" w:customStyle="1" w:styleId="a6">
    <w:name w:val="Основной текст Знак"/>
    <w:basedOn w:val="a0"/>
    <w:link w:val="a5"/>
    <w:rsid w:val="00854E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854E14"/>
    <w:rPr>
      <w:b/>
      <w:bCs/>
    </w:rPr>
  </w:style>
  <w:style w:type="character" w:customStyle="1" w:styleId="22">
    <w:name w:val="Основной текст 2 Знак"/>
    <w:basedOn w:val="a0"/>
    <w:link w:val="21"/>
    <w:rsid w:val="00854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854E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character" w:customStyle="1" w:styleId="a8">
    <w:name w:val="Верхний колонтитул Знак"/>
    <w:basedOn w:val="a0"/>
    <w:link w:val="a7"/>
    <w:rsid w:val="00854E14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9">
    <w:name w:val="Body Text Indent"/>
    <w:basedOn w:val="a"/>
    <w:link w:val="aa"/>
    <w:rsid w:val="00854E1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854E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caption"/>
    <w:basedOn w:val="a"/>
    <w:next w:val="a"/>
    <w:qFormat/>
    <w:rsid w:val="00854E14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link w:val="ConsPlusNormal0"/>
    <w:rsid w:val="00854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854E14"/>
    <w:pPr>
      <w:ind w:firstLine="6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854E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854E14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854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54E14"/>
    <w:pPr>
      <w:spacing w:before="100" w:beforeAutospacing="1" w:after="100" w:afterAutospacing="1"/>
    </w:pPr>
  </w:style>
  <w:style w:type="paragraph" w:customStyle="1" w:styleId="ConsPlusCell">
    <w:name w:val="ConsPlusCell"/>
    <w:rsid w:val="0085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854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54E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854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854E14"/>
    <w:rPr>
      <w:color w:val="008000"/>
    </w:rPr>
  </w:style>
  <w:style w:type="paragraph" w:customStyle="1" w:styleId="ConsNonformat">
    <w:name w:val="ConsNonformat"/>
    <w:rsid w:val="00854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85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2982</Words>
  <Characters>17000</Characters>
  <Application>Microsoft Office Word</Application>
  <DocSecurity>0</DocSecurity>
  <Lines>141</Lines>
  <Paragraphs>39</Paragraphs>
  <ScaleCrop>false</ScaleCrop>
  <Company>Microsoft</Company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3</cp:revision>
  <dcterms:created xsi:type="dcterms:W3CDTF">2016-02-10T07:33:00Z</dcterms:created>
  <dcterms:modified xsi:type="dcterms:W3CDTF">2019-02-26T10:52:00Z</dcterms:modified>
</cp:coreProperties>
</file>